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统一检索平台</w:t>
      </w:r>
      <w:br/>
      <w:hyperlink r:id="rId7" w:history="1">
        <w:r>
          <w:rPr>
            <w:color w:val="2980b9"/>
            <w:u w:val="single"/>
          </w:rPr>
          <w:t xml:space="preserve">https://allsearch.yuntsg.com/article/coreDetail.html?id=75860062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本文介绍了潜在阶级分析（LCA）及其相关方法在儿童发展研究中的应用。文章指出，LCA是一种以个体为中心的方法，在儿童发展研究中具有广泛的适用性。</w:t>
      </w:r>
    </w:p>
    <w:p>
      <w:pPr>
        <w:jc w:val="both"/>
      </w:pPr>
      <w:r>
        <w:rPr/>
        <w:t xml:space="preserve">2. 文章讨论了在儿童发展研究中应用LCA时需要考虑的实际问题，包括模型选择和统计功效等。同时，文章介绍了LCA领域的几项最新方法创新，如在LCA中进行因果推断、从潜在类别成员身份预测远期结果以及潜在类别调节等，并探讨了它们对于推动发展科学的潜力。</w:t>
      </w:r>
    </w:p>
    <w:p>
      <w:pPr>
        <w:jc w:val="both"/>
      </w:pPr>
      <w:r>
        <w:rPr/>
        <w:t xml:space="preserve">3. 最后，文章提出了使用LCA进行持续发展研究的建议，并强调了该方法对于深入理解儿童发展具有重要意义。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内容，我无法提供对其潜在偏见及其来源的见解，因为文章并未涉及具体的观点或主张。文章主要介绍了潜在类别分析（LCA）及其在儿童发展研究中的应用，并讨论了LCA方法的一些实际考虑和最新方法创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中可以看出一些可能存在的片面报道或缺失的考虑点。首先，文章没有提到LCA方法的局限性和潜在问题。尽管LCA是一种有用的统计工具，但它也有一些限制，例如对数据分布和模型假设的敏感性。这些限制可能会影响研究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LCA方法在儿童发展研究中存在争议或反驳观点的信息。尽管LCA被广泛应用于该领域，但仍然存在对其有效性和适用性的不同意见。这些争议可能包括对模型选择、样本大小和解释结果等方面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另外，在介绍最新方法创新时，文章没有提供足够的证据来支持这些方法对发展科学的推动作用。虽然这些创新方法可能具有潜在的优势，但缺乏相关研究的支持使得读者难以评估其实际效果和应用范围。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最后，文章没有提及可能存在的风险或偏袒。虽然这篇文章主要是介绍性质的，但作者仍然应该注意到可能存在的潜在偏见，并尽量提供全面和客观的信息。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潜在类别分析及其应用方面提供了一些有用的信息，但也存在一些片面报道、缺失考虑点和未探索反驳等问题。为了更全面地评估LCA方法在儿童发展研究中的价值和局限性，需要进一步深入研究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潜在类别分析（LCA）的局限性和问题
</w:t>
      </w:r>
    </w:p>
    <w:p>
      <w:pPr>
        <w:spacing w:after="0"/>
        <w:numPr>
          <w:ilvl w:val="0"/>
          <w:numId w:val="2"/>
        </w:numPr>
      </w:pPr>
      <w:r>
        <w:rPr/>
        <w:t xml:space="preserve">LCA方法在儿童发展研究中的争议和反驳观点
</w:t>
      </w:r>
    </w:p>
    <w:p>
      <w:pPr>
        <w:spacing w:after="0"/>
        <w:numPr>
          <w:ilvl w:val="0"/>
          <w:numId w:val="2"/>
        </w:numPr>
      </w:pPr>
      <w:r>
        <w:rPr/>
        <w:t xml:space="preserve">LCA方法对数据分布和模型假设的敏感性
</w:t>
      </w:r>
    </w:p>
    <w:p>
      <w:pPr>
        <w:spacing w:after="0"/>
        <w:numPr>
          <w:ilvl w:val="0"/>
          <w:numId w:val="2"/>
        </w:numPr>
      </w:pPr>
      <w:r>
        <w:rPr/>
        <w:t xml:space="preserve">LCA方法在模型选择、样本大小和解释结果等方面的质疑
</w:t>
      </w:r>
    </w:p>
    <w:p>
      <w:pPr>
        <w:spacing w:after="0"/>
        <w:numPr>
          <w:ilvl w:val="0"/>
          <w:numId w:val="2"/>
        </w:numPr>
      </w:pPr>
      <w:r>
        <w:rPr/>
        <w:t xml:space="preserve">最新方法创新对发展科学的推动作用的证据
</w:t>
      </w:r>
    </w:p>
    <w:p>
      <w:pPr>
        <w:numPr>
          <w:ilvl w:val="0"/>
          <w:numId w:val="2"/>
        </w:numPr>
      </w:pPr>
      <w:r>
        <w:rPr/>
        <w:t xml:space="preserve">文章可能存在的风险或偏袒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https://www.fullpicture.app/item/5334cf8f5829aceb2de375a152b3a181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BD5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search.yuntsg.com/article/coreDetail.html?id=75860062" TargetMode="External"/><Relationship Id="rId8" Type="http://schemas.openxmlformats.org/officeDocument/2006/relationships/hyperlink" Target="https://www.fullpicture.app/item/5334cf8f5829aceb2de375a152b3a1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2024-01-30T04:39:25+01:00</dcterms:created>
  <dcterms:modified xsi:type="dcterms:W3CDTF">2024-01-30T04:39:25+01:00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