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 10-month-old infants understand others’ false beliefs? - ScienceDirect</w:t>
      </w:r>
      <w:br/>
      <w:hyperlink r:id="rId7" w:history="1">
        <w:r>
          <w:rPr>
            <w:color w:val="2980b9"/>
            <w:u w:val="single"/>
          </w:rPr>
          <w:t xml:space="preserve">https://www.sciencedirect.com/science/article/pii/S0010027711002009?casa_token=mPyI-2nplrwAAAAA%3ApXzlpa56G5oJSrRm6J2j-6E4VZ9potKfYJ4SPuC9FZ4Jqe-3aaKUJ3SwxtxCNdmKcaRUzUevm4JO</w:t>
        </w:r>
      </w:hyperlink>
    </w:p>
    <w:p>
      <w:pPr>
        <w:pStyle w:val="Heading1"/>
      </w:pPr>
      <w:bookmarkStart w:id="2" w:name="_Toc2"/>
      <w:r>
        <w:t>Article summary:</w:t>
      </w:r>
      <w:bookmarkEnd w:id="2"/>
    </w:p>
    <w:p>
      <w:pPr>
        <w:jc w:val="both"/>
      </w:pPr>
      <w:r>
        <w:rPr/>
        <w:t xml:space="preserve">1. Researchers have examined whether young children possess adult-like theory of mind by focusing on their understanding about others’ false beliefs.</w:t>
      </w:r>
    </w:p>
    <w:p>
      <w:pPr>
        <w:jc w:val="both"/>
      </w:pPr>
      <w:r>
        <w:rPr/>
        <w:t xml:space="preserve">2. The present research revealed that 10-month-old infants seemed to interpret a person’s choice of toys based on her true or false beliefs about which toys were present.</w:t>
      </w:r>
    </w:p>
    <w:p>
      <w:pPr>
        <w:jc w:val="both"/>
      </w:pPr>
      <w:r>
        <w:rPr/>
        <w:t xml:space="preserve">3. These results indicate that like adults, even preverbal infants act as if they can consider others’ mental states when making inferences about others’ actions.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"Do 10-month-old infants understand others’ false beliefs?" presents research findings that suggest preverbal infants can consider others' mental states when making inferences about their actions. The article highlights the importance of understanding false-belief understanding in comprehending others' minds and behavior. However, the article has some potential biases and limitations that need to be considered.</w:t>
      </w:r>
    </w:p>
    <w:p>
      <w:pPr>
        <w:jc w:val="both"/>
      </w:pPr>
      <w:r>
        <w:rPr/>
        <w:t xml:space="preserve"/>
      </w:r>
    </w:p>
    <w:p>
      <w:pPr>
        <w:jc w:val="both"/>
      </w:pPr>
      <w:r>
        <w:rPr/>
        <w:t xml:space="preserve">One potential bias is the sample size of the study. The article does not mention how many infants participated in the study, which raises questions about its generalizability. Additionally, the study only focused on 10-month-old infants, which limits its scope and applicability to older children or adults.</w:t>
      </w:r>
    </w:p>
    <w:p>
      <w:pPr>
        <w:jc w:val="both"/>
      </w:pPr>
      <w:r>
        <w:rPr/>
        <w:t xml:space="preserve"/>
      </w:r>
    </w:p>
    <w:p>
      <w:pPr>
        <w:jc w:val="both"/>
      </w:pPr>
      <w:r>
        <w:rPr/>
        <w:t xml:space="preserve">Another limitation is that the study used a looking-time procedure commonly employed to explore infants' knowledge. While this method has been widely used in infant research, it has also been criticized for its limitations in measuring cognitive abilities accurately.</w:t>
      </w:r>
    </w:p>
    <w:p>
      <w:pPr>
        <w:jc w:val="both"/>
      </w:pPr>
      <w:r>
        <w:rPr/>
        <w:t xml:space="preserve"/>
      </w:r>
    </w:p>
    <w:p>
      <w:pPr>
        <w:jc w:val="both"/>
      </w:pPr>
      <w:r>
        <w:rPr/>
        <w:t xml:space="preserve">Moreover, the article does not provide any information about the researchers who conducted the study or their affiliations, which raises questions about their potential biases or conflicts of interest.</w:t>
      </w:r>
    </w:p>
    <w:p>
      <w:pPr>
        <w:jc w:val="both"/>
      </w:pPr>
      <w:r>
        <w:rPr/>
        <w:t xml:space="preserve"/>
      </w:r>
    </w:p>
    <w:p>
      <w:pPr>
        <w:jc w:val="both"/>
      </w:pPr>
      <w:r>
        <w:rPr/>
        <w:t xml:space="preserve">The article also lacks a discussion of possible counterarguments or alternative explanations for the findings. For instance, it is possible that infants' responses were influenced by factors other than their understanding of false beliefs, such as visual cues or attentional biases.</w:t>
      </w:r>
    </w:p>
    <w:p>
      <w:pPr>
        <w:jc w:val="both"/>
      </w:pPr>
      <w:r>
        <w:rPr/>
        <w:t xml:space="preserve"/>
      </w:r>
    </w:p>
    <w:p>
      <w:pPr>
        <w:jc w:val="both"/>
      </w:pPr>
      <w:r>
        <w:rPr/>
        <w:t xml:space="preserve">Furthermore, while the article suggests that preverbal infants possess adult-like theory-of-mind understanding based on these findings, it does not provide sufficient evidence to support this claim. The study only examined one aspect of theory-of-mind understanding and did not assess other critical components such as perspective-taking or empathy.</w:t>
      </w:r>
    </w:p>
    <w:p>
      <w:pPr>
        <w:jc w:val="both"/>
      </w:pPr>
      <w:r>
        <w:rPr/>
        <w:t xml:space="preserve"/>
      </w:r>
    </w:p>
    <w:p>
      <w:pPr>
        <w:jc w:val="both"/>
      </w:pPr>
      <w:r>
        <w:rPr/>
        <w:t xml:space="preserve">In conclusion, while this article presents interesting findings regarding preverbal infants' ability to consider others' mental states when making inferences about their actions, it has some potential biases and limitations that need to be considered. Further research is needed to confirm these findings and explore other aspects of theory-of-mind understanding in infancy.</w:t>
      </w:r>
    </w:p>
    <w:p>
      <w:pPr>
        <w:pStyle w:val="Heading1"/>
      </w:pPr>
      <w:bookmarkStart w:id="5" w:name="_Toc5"/>
      <w:r>
        <w:t>Topics for further research:</w:t>
      </w:r>
      <w:bookmarkEnd w:id="5"/>
    </w:p>
    <w:p>
      <w:pPr>
        <w:spacing w:after="0"/>
        <w:numPr>
          <w:ilvl w:val="0"/>
          <w:numId w:val="2"/>
        </w:numPr>
      </w:pPr>
      <w:r>
        <w:rPr/>
        <w:t xml:space="preserve">Criticisms of looking-time procedure in infant research
</w:t>
      </w:r>
    </w:p>
    <w:p>
      <w:pPr>
        <w:spacing w:after="0"/>
        <w:numPr>
          <w:ilvl w:val="0"/>
          <w:numId w:val="2"/>
        </w:numPr>
      </w:pPr>
      <w:r>
        <w:rPr/>
        <w:t xml:space="preserve">Development of theory-of-mind in children and adults
</w:t>
      </w:r>
    </w:p>
    <w:p>
      <w:pPr>
        <w:spacing w:after="0"/>
        <w:numPr>
          <w:ilvl w:val="0"/>
          <w:numId w:val="2"/>
        </w:numPr>
      </w:pPr>
      <w:r>
        <w:rPr/>
        <w:t xml:space="preserve">Alternative explanations for infants' responses in false-belief tasks
</w:t>
      </w:r>
    </w:p>
    <w:p>
      <w:pPr>
        <w:spacing w:after="0"/>
        <w:numPr>
          <w:ilvl w:val="0"/>
          <w:numId w:val="2"/>
        </w:numPr>
      </w:pPr>
      <w:r>
        <w:rPr/>
        <w:t xml:space="preserve">Importance of sample size in infant research
</w:t>
      </w:r>
    </w:p>
    <w:p>
      <w:pPr>
        <w:spacing w:after="0"/>
        <w:numPr>
          <w:ilvl w:val="0"/>
          <w:numId w:val="2"/>
        </w:numPr>
      </w:pPr>
      <w:r>
        <w:rPr/>
        <w:t xml:space="preserve">Researchers' affiliations and potential biases in infant research
</w:t>
      </w:r>
    </w:p>
    <w:p>
      <w:pPr>
        <w:numPr>
          <w:ilvl w:val="0"/>
          <w:numId w:val="2"/>
        </w:numPr>
      </w:pPr>
      <w:r>
        <w:rPr/>
        <w:t xml:space="preserve">Components of theory-of-mind understanding in infancy</w:t>
      </w:r>
    </w:p>
    <w:p>
      <w:pPr>
        <w:pStyle w:val="Heading1"/>
      </w:pPr>
      <w:bookmarkStart w:id="6" w:name="_Toc6"/>
      <w:r>
        <w:t>Report location:</w:t>
      </w:r>
      <w:bookmarkEnd w:id="6"/>
    </w:p>
    <w:p>
      <w:hyperlink r:id="rId8" w:history="1">
        <w:r>
          <w:rPr>
            <w:color w:val="2980b9"/>
            <w:u w:val="single"/>
          </w:rPr>
          <w:t xml:space="preserve">https://www.fullpicture.app/item/52c1ab0b8bc43ef160ffedf053f31860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36D2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0027711002009?casa_token=mPyI-2nplrwAAAAA%3ApXzlpa56G5oJSrRm6J2j-6E4VZ9potKfYJ4SPuC9FZ4Jqe-3aaKUJ3SwxtxCNdmKcaRUzUevm4JO" TargetMode="External"/><Relationship Id="rId8" Type="http://schemas.openxmlformats.org/officeDocument/2006/relationships/hyperlink" Target="https://www.fullpicture.app/item/52c1ab0b8bc43ef160ffedf053f318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2023-12-19T18:47:07+01:00</dcterms:created>
  <dcterms:modified xsi:type="dcterms:W3CDTF">2023-12-19T18:47:07+01:00</dcterms:modified>
</cp:coreProperties>
</file>

<file path=docProps/custom.xml><?xml version="1.0" encoding="utf-8"?>
<Properties xmlns="http://schemas.openxmlformats.org/officeDocument/2006/custom-properties" xmlns:vt="http://schemas.openxmlformats.org/officeDocument/2006/docPropsVTypes"/>
</file>