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Characteristics and functions of Limosilactobacillus reuteri (Lactobacillus reuteri) from the intestine of mice supplemented with three dietary components based on genome resequencing and metabolite analysis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https://www.sciencedirect.com/science/article/pii/S2212429223003450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Limosilactobacillus reuteri is a resident probiotic in the intestines of animals with strong environmental adaptability.</w:t>
      </w:r>
    </w:p>
    <w:p>
      <w:pPr>
        <w:jc w:val="both"/>
      </w:pPr>
      <w:r>
        <w:rPr/>
        <w:t xml:space="preserve">2. L. reuteri adapted to the intestinal environment mainly by regulating carbohydrate metabolism and membrane transport metabolic pathways when supplemented with different dietary components.</w:t>
      </w:r>
    </w:p>
    <w:p>
      <w:pPr>
        <w:jc w:val="both"/>
      </w:pPr>
      <w:r>
        <w:rPr/>
        <w:t xml:space="preserve">3. The study provides supplementary information for the use of dietary nutritional supplements and helps clarify the adaptation strategies of probiotics to the intestinal environment.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作为一篇科学研究论文，该文章在介绍了研究对象和方法后，详细阐述了Limosilactobacillus reuteri在不同饮食干预下的基因和代谢适应机制。然而，在阅读过程中，我们也发现了一些潜在的偏见和问题。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了饮食对肠道微生物群落的影响，并将其与某些疾病联系起来。虽然这种联系已经得到了一定程度的证实，但是仍有很多未知因素需要进一步探索。此外，文章没有提及其他可能影响肠道微生物群落的因素，如环境、遗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其次，在讨论L. reuteri适应机制时，文章只关注了基因和代谢水平上的变化，并没有考虑其他可能的影响因素。例如，肠道微生物群落之间存在复杂的相互作用关系，不同菌株之间可能会产生竞争或协同作用。这些因素也可能会影响L. reuteri在肠道中的适应能力。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此外，在描述L. reuteri适应机制时，文章使用了大量专业术语和缩写，可能会使一般读者难以理解。此外，文章中也存在一些语言表述不够准确或清晰的问题。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虽然该文章是一篇科学研究论文，但在某些方面似乎存在宣传内容和偏袒的倾向。例如，在介绍饮食对肠道微生物群落的影响时，文章只提到了饮食对有益菌的促进作用，并没有提及可能对有害菌的抑制作用。此外，在讨论L. reuteri适应机制时，文章似乎过于强调了其积极作用，并没有探讨其潜在风险。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总之，尽管该文章提供了有价值的研究结果和见解，但仍需要更加客观、全面地呈现研究对象和结果，并避免宣传内容和偏袒倾向。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gut microbiota
</w:t>
      </w:r>
    </w:p>
    <w:p>
      <w:pPr>
        <w:spacing w:after="0"/>
        <w:numPr>
          <w:ilvl w:val="0"/>
          <w:numId w:val="2"/>
        </w:numPr>
      </w:pPr>
      <w:r>
        <w:rPr/>
        <w:t xml:space="preserve">Interactions among gut microbiota
</w:t>
      </w:r>
    </w:p>
    <w:p>
      <w:pPr>
        <w:spacing w:after="0"/>
        <w:numPr>
          <w:ilvl w:val="0"/>
          <w:numId w:val="2"/>
        </w:numPr>
      </w:pPr>
      <w:r>
        <w:rPr/>
        <w:t xml:space="preserve">Clarity of language and terminology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L. reuteri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comprehensiveness of presentation
</w:t>
      </w:r>
    </w:p>
    <w:p>
      <w:pPr>
        <w:numPr>
          <w:ilvl w:val="0"/>
          <w:numId w:val="2"/>
        </w:numPr>
      </w:pPr>
      <w:r>
        <w:rPr/>
        <w:t xml:space="preserve">Inhibition of harmful bacteria by diet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https://www.fullpicture.app/item/5242daa88ae28905708d2d414668a9da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A05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2429223003450" TargetMode="External"/><Relationship Id="rId8" Type="http://schemas.openxmlformats.org/officeDocument/2006/relationships/hyperlink" Target="https://www.fullpicture.app/item/5242daa88ae28905708d2d414668a9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2023-05-10T04:59:42+02:00</dcterms:created>
  <dcterms:modified xsi:type="dcterms:W3CDTF">2023-05-10T04:59:42+02:00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