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TOWARDS AN ATTENTION‐BASED VIEW OF THE FIRM - OCASIO - 1997 - Strategic Management Journal - Wiley Online Library</w:t>
      </w:r>
      <w:br/>
      <w:hyperlink r:id="rId7" w:history="1">
        <w:r>
          <w:rPr>
            <w:color w:val="2980b9"/>
            <w:u w:val="single"/>
          </w:rPr>
          <w:t xml:space="preserve">https://onlinelibrary.wiley.com/doi/abs/10.1002/(SICI)1097-0266(199707)18:1+%3C187::AID-SMJ936%3E3.0.CO;2-K?casa_token=k-TAFfIq0iwAAAAA%3AfO4gxfQB7Ax18bDe9pjXy3_s91Q9KDpS4q1TRDwcy2P9XVskHVDsTbs8X6MqQCz2ILbfKMLjinCxDA</w:t>
        </w:r>
      </w:hyperlink>
    </w:p>
    <w:p>
      <w:pPr>
        <w:pStyle w:val="Heading1"/>
      </w:pPr>
      <w:bookmarkStart w:id="2" w:name="_Toc2"/>
      <w:r>
        <w:t>Article summary:</w:t>
      </w:r>
      <w:bookmarkEnd w:id="2"/>
    </w:p>
    <w:p>
      <w:pPr>
        <w:jc w:val="both"/>
      </w:pPr>
      <w:r>
        <w:rPr/>
        <w:t xml:space="preserve">1. Firm behavior is influenced by how decision-makers channel and distribute their attention.</w:t>
      </w:r>
    </w:p>
    <w:p>
      <w:pPr>
        <w:jc w:val="both"/>
      </w:pPr>
      <w:r>
        <w:rPr/>
        <w:t xml:space="preserve">2. The issues and answers that decision-makers focus on are determined by the firm's rules, resources, and relationships.</w:t>
      </w:r>
    </w:p>
    <w:p>
      <w:pPr>
        <w:jc w:val="both"/>
      </w:pPr>
      <w:r>
        <w:rPr/>
        <w:t xml:space="preserve">3. The article presents a model of firm behavior based on attention distribution and its implications for explaining firm adaptation.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"Towards an Attention-Based View of the Firm" by William Ocasio presents a theoretical model of firm behavior based on how decision-makers channel and distribute attention. While the central argument is intriguing, the article suffers from several biases and limitations.</w:t>
      </w:r>
    </w:p>
    <w:p>
      <w:pPr>
        <w:jc w:val="both"/>
      </w:pPr>
      <w:r>
        <w:rPr/>
        <w:t xml:space="preserve"/>
      </w:r>
    </w:p>
    <w:p>
      <w:pPr>
        <w:jc w:val="both"/>
      </w:pPr>
      <w:r>
        <w:rPr/>
        <w:t xml:space="preserve">One potential bias is that the author assumes that decision-makers are rational and objective in their attention allocation. However, research has shown that cognitive biases can influence attention allocation, leading to suboptimal decisions. The article also overlooks the role of power dynamics in attention distribution within firms. Decision-makers with more power may have greater control over what issues and answers receive attention, potentially leading to biased decision-making.</w:t>
      </w:r>
    </w:p>
    <w:p>
      <w:pPr>
        <w:jc w:val="both"/>
      </w:pPr>
      <w:r>
        <w:rPr/>
        <w:t xml:space="preserve"/>
      </w:r>
    </w:p>
    <w:p>
      <w:pPr>
        <w:jc w:val="both"/>
      </w:pPr>
      <w:r>
        <w:rPr/>
        <w:t xml:space="preserve">The article's claims are largely unsupported by empirical evidence, relying instead on theoretical principles. While this is understandable given the novelty of the attention-based view of the firm, it limits the article's applicability to real-world situations. Additionally, the article does not explore counterarguments or alternative explanations for firm behavior.</w:t>
      </w:r>
    </w:p>
    <w:p>
      <w:pPr>
        <w:jc w:val="both"/>
      </w:pPr>
      <w:r>
        <w:rPr/>
        <w:t xml:space="preserve"/>
      </w:r>
    </w:p>
    <w:p>
      <w:pPr>
        <w:jc w:val="both"/>
      </w:pPr>
      <w:r>
        <w:rPr/>
        <w:t xml:space="preserve">The article also lacks consideration of potential risks associated with attention-based decision-making. For example, focusing too narrowly on certain issues may lead to neglecting other important factors that could impact firm performance.</w:t>
      </w:r>
    </w:p>
    <w:p>
      <w:pPr>
        <w:jc w:val="both"/>
      </w:pPr>
      <w:r>
        <w:rPr/>
        <w:t xml:space="preserve"/>
      </w:r>
    </w:p>
    <w:p>
      <w:pPr>
        <w:jc w:val="both"/>
      </w:pPr>
      <w:r>
        <w:rPr/>
        <w:t xml:space="preserve">Overall, while the attention-based view of the firm presents an interesting perspective on firm behavior, this article suffers from biases and limitations that should be considered when interpreting its findings. Further research is needed to validate these theoretical principles and explore their practical implications for firms.</w:t>
      </w:r>
    </w:p>
    <w:p>
      <w:pPr>
        <w:pStyle w:val="Heading1"/>
      </w:pPr>
      <w:bookmarkStart w:id="5" w:name="_Toc5"/>
      <w:r>
        <w:t>Topics for further research:</w:t>
      </w:r>
      <w:bookmarkEnd w:id="5"/>
    </w:p>
    <w:p>
      <w:pPr>
        <w:spacing w:after="0"/>
        <w:numPr>
          <w:ilvl w:val="0"/>
          <w:numId w:val="2"/>
        </w:numPr>
      </w:pPr>
      <w:r>
        <w:rPr/>
        <w:t xml:space="preserve">Cognitive biases in decision-making
</w:t>
      </w:r>
    </w:p>
    <w:p>
      <w:pPr>
        <w:spacing w:after="0"/>
        <w:numPr>
          <w:ilvl w:val="0"/>
          <w:numId w:val="2"/>
        </w:numPr>
      </w:pPr>
      <w:r>
        <w:rPr/>
        <w:t xml:space="preserve">Power dynamics in firms
</w:t>
      </w:r>
    </w:p>
    <w:p>
      <w:pPr>
        <w:spacing w:after="0"/>
        <w:numPr>
          <w:ilvl w:val="0"/>
          <w:numId w:val="2"/>
        </w:numPr>
      </w:pPr>
      <w:r>
        <w:rPr/>
        <w:t xml:space="preserve">Empirical evidence on attention allocation in firms
</w:t>
      </w:r>
    </w:p>
    <w:p>
      <w:pPr>
        <w:spacing w:after="0"/>
        <w:numPr>
          <w:ilvl w:val="0"/>
          <w:numId w:val="2"/>
        </w:numPr>
      </w:pPr>
      <w:r>
        <w:rPr/>
        <w:t xml:space="preserve">Alternative explanations for firm behavior
</w:t>
      </w:r>
    </w:p>
    <w:p>
      <w:pPr>
        <w:spacing w:after="0"/>
        <w:numPr>
          <w:ilvl w:val="0"/>
          <w:numId w:val="2"/>
        </w:numPr>
      </w:pPr>
      <w:r>
        <w:rPr/>
        <w:t xml:space="preserve">Risks of attention-based decision-making
</w:t>
      </w:r>
    </w:p>
    <w:p>
      <w:pPr>
        <w:numPr>
          <w:ilvl w:val="0"/>
          <w:numId w:val="2"/>
        </w:numPr>
      </w:pPr>
      <w:r>
        <w:rPr/>
        <w:t xml:space="preserve">Practical implications of attention-based view of the firm</w:t>
      </w:r>
    </w:p>
    <w:p>
      <w:pPr>
        <w:pStyle w:val="Heading1"/>
      </w:pPr>
      <w:bookmarkStart w:id="6" w:name="_Toc6"/>
      <w:r>
        <w:t>Report location:</w:t>
      </w:r>
      <w:bookmarkEnd w:id="6"/>
    </w:p>
    <w:p>
      <w:hyperlink r:id="rId8" w:history="1">
        <w:r>
          <w:rPr>
            <w:color w:val="2980b9"/>
            <w:u w:val="single"/>
          </w:rPr>
          <w:t xml:space="preserve">https://www.fullpicture.app/item/51bea46a6f9f39602af37d7c07fddcb3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B7C7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1002/(SICI)1097-0266(199707)18:1+%3C187::AID-SMJ936%3E3.0.CO;2-K?casa_token=k-TAFfIq0iwAAAAA%3AfO4gxfQB7Ax18bDe9pjXy3_s91Q9KDpS4q1TRDwcy2P9XVskHVDsTbs8X6MqQCz2ILbfKMLjinCxDA" TargetMode="External"/><Relationship Id="rId8" Type="http://schemas.openxmlformats.org/officeDocument/2006/relationships/hyperlink" Target="https://www.fullpicture.app/item/51bea46a6f9f39602af37d7c07fddc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2024-01-03T20:13:39+01:00</dcterms:created>
  <dcterms:modified xsi:type="dcterms:W3CDTF">2024-01-03T20:13:39+01:00</dcterms:modified>
</cp:coreProperties>
</file>

<file path=docProps/custom.xml><?xml version="1.0" encoding="utf-8"?>
<Properties xmlns="http://schemas.openxmlformats.org/officeDocument/2006/custom-properties" xmlns:vt="http://schemas.openxmlformats.org/officeDocument/2006/docPropsVTypes"/>
</file>