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and immuno-infiltration analysis of cuproptosis regulators in human spermatogenic dysfunction - PubMed</w:t>
      </w:r>
      <w:br/>
      <w:hyperlink r:id="rId7" w:history="1">
        <w:r>
          <w:rPr>
            <w:color w:val="2980b9"/>
            <w:u w:val="single"/>
          </w:rPr>
          <w:t xml:space="preserve">https://pubmed.ncbi.nlm.nih.gov/37065492/</w:t>
        </w:r>
      </w:hyperlink>
    </w:p>
    <w:p>
      <w:pPr>
        <w:pStyle w:val="Heading1"/>
      </w:pPr>
      <w:bookmarkStart w:id="2" w:name="_Toc2"/>
      <w:r>
        <w:t>Article summary:</w:t>
      </w:r>
      <w:bookmarkEnd w:id="2"/>
    </w:p>
    <w:p>
      <w:pPr>
        <w:jc w:val="both"/>
      </w:pPr>
      <w:r>
        <w:rPr/>
        <w:t xml:space="preserve">1. 通过分析基因表达数据集，研究人类精子发生功能障碍（SD）中的铜死亡调节因子，并分析免疫细胞浸润情况。</w:t>
      </w:r>
    </w:p>
    <w:p>
      <w:pPr>
        <w:jc w:val="both"/>
      </w:pPr>
      <w:r>
        <w:rPr/>
        <w:t xml:space="preserve">2. 鉴定了与SD相关的差异表达的铜死亡相关基因（deCRGs），并发现在SD组织中存在激活的免疫反应。</w:t>
      </w:r>
    </w:p>
    <w:p>
      <w:pPr>
        <w:jc w:val="both"/>
      </w:pPr>
      <w:r>
        <w:rPr/>
        <w:t xml:space="preserve">3. 基于机器学习模型构建了一个预测模型，能够准确预测SD，并通过验证数据集证明了其准确性。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潜在偏见及其来源：文章没有明确提及作者的潜在偏见或利益冲突。这可能导致读者对研究结果的客观性和可靠性产生怀疑。</w:t>
      </w:r>
    </w:p>
    <w:p>
      <w:pPr>
        <w:jc w:val="both"/>
      </w:pPr>
      <w:r>
        <w:rPr/>
        <w:t xml:space="preserve"/>
      </w:r>
    </w:p>
    <w:p>
      <w:pPr>
        <w:jc w:val="both"/>
      </w:pPr>
      <w:r>
        <w:rPr/>
        <w:t xml:space="preserve">2. 片面报道：文章只关注了铜死亡（cuproptosis）与男性生殖功能障碍之间的关系，而忽略了其他可能影响生殖功能的因素。这种片面报道可能导致读者对该关系的理解不完整。</w:t>
      </w:r>
    </w:p>
    <w:p>
      <w:pPr>
        <w:jc w:val="both"/>
      </w:pPr>
      <w:r>
        <w:rPr/>
        <w:t xml:space="preserve"/>
      </w:r>
    </w:p>
    <w:p>
      <w:pPr>
        <w:jc w:val="both"/>
      </w:pPr>
      <w:r>
        <w:rPr/>
        <w:t xml:space="preserve">3. 无根据的主张：文章声称铜死亡促进了多种疾病的发展，但没有提供足够的证据来支持这一主张。缺乏相关研究结果或实验证据使得这个主张缺乏可信度。</w:t>
      </w:r>
    </w:p>
    <w:p>
      <w:pPr>
        <w:jc w:val="both"/>
      </w:pPr>
      <w:r>
        <w:rPr/>
        <w:t xml:space="preserve"/>
      </w:r>
    </w:p>
    <w:p>
      <w:pPr>
        <w:jc w:val="both"/>
      </w:pPr>
      <w:r>
        <w:rPr/>
        <w:t xml:space="preserve">4. 缺失的考虑点：文章没有讨论其他可能影响男性生殖功能障碍的因素，如遗传因素、环境暴露、生活方式等。这些因素对于理解和预测男性生殖功能障碍至关重要，但在文章中被忽略了。</w:t>
      </w:r>
    </w:p>
    <w:p>
      <w:pPr>
        <w:jc w:val="both"/>
      </w:pPr>
      <w:r>
        <w:rPr/>
        <w:t xml:space="preserve"/>
      </w:r>
    </w:p>
    <w:p>
      <w:pPr>
        <w:jc w:val="both"/>
      </w:pPr>
      <w:r>
        <w:rPr/>
        <w:t xml:space="preserve">5. 所提出主张的缺失证据：尽管文章声称建立了一个预测模型来预测男性生殖功能障碍，但没有提供足够的证据来支持该模型的准确性和可靠性。缺乏外部验证或其他独立研究的结果使得这个主张缺乏说服力。</w:t>
      </w:r>
    </w:p>
    <w:p>
      <w:pPr>
        <w:jc w:val="both"/>
      </w:pPr>
      <w:r>
        <w:rPr/>
        <w:t xml:space="preserve"/>
      </w:r>
    </w:p>
    <w:p>
      <w:pPr>
        <w:jc w:val="both"/>
      </w:pPr>
      <w:r>
        <w:rPr/>
        <w:t xml:space="preserve">6. 未探索的反驳：文章没有讨论可能与其主张相矛盾的观点或研究结果。这种选择性地忽略反驳意见可能导致读者对该主张的可信度产生怀疑。</w:t>
      </w:r>
    </w:p>
    <w:p>
      <w:pPr>
        <w:jc w:val="both"/>
      </w:pPr>
      <w:r>
        <w:rPr/>
        <w:t xml:space="preserve"/>
      </w:r>
    </w:p>
    <w:p>
      <w:pPr>
        <w:jc w:val="both"/>
      </w:pPr>
      <w:r>
        <w:rPr/>
        <w:t xml:space="preserve">7. 宣传内容和偏袒：文章使用了一些宣传性词语，如"bright predictive model"，给人一种作者对自己研究结果的过度自信和偏袒之感。这种宣传内容可能影响读者对该研究的客观评价。</w:t>
      </w:r>
    </w:p>
    <w:p>
      <w:pPr>
        <w:jc w:val="both"/>
      </w:pPr>
      <w:r>
        <w:rPr/>
        <w:t xml:space="preserve"/>
      </w:r>
    </w:p>
    <w:p>
      <w:pPr>
        <w:jc w:val="both"/>
      </w:pPr>
      <w:r>
        <w:rPr/>
        <w:t xml:space="preserve">8. 是否注意到可能的风险：文章没有明确讨论铜死亡与男性生殖功能障碍之间的潜在风险或不良影响。这种缺乏对潜在风险进行全面评估的做法可能导致读者对该关系的理解不完整。</w:t>
      </w:r>
    </w:p>
    <w:p>
      <w:pPr>
        <w:jc w:val="both"/>
      </w:pPr>
      <w:r>
        <w:rPr/>
        <w:t xml:space="preserve"/>
      </w:r>
    </w:p>
    <w:p>
      <w:pPr>
        <w:jc w:val="both"/>
      </w:pPr>
      <w:r>
        <w:rPr/>
        <w:t xml:space="preserve">9. 没有平等地呈现双方：文章只关注了铜死亡与男性生殖功能障碍之间的正向关系，而没有探讨其他可能存在的因果关系或相互作用。这种不平等的呈现可能导致读者对该关系的理解产生偏差。</w:t>
      </w:r>
    </w:p>
    <w:p>
      <w:pPr>
        <w:jc w:val="both"/>
      </w:pPr>
      <w:r>
        <w:rPr/>
        <w:t xml:space="preserve"/>
      </w:r>
    </w:p>
    <w:p>
      <w:pPr>
        <w:jc w:val="both"/>
      </w:pPr>
      <w:r>
        <w:rPr/>
        <w:t xml:space="preserve">总体而言，上述文章存在一些潜在的问题和缺陷，包括潜在偏见、片面报道、无根据的主张、缺失的考虑点、所提出主张的缺失证据、未探索的反驳、宣传内容和偏袒等。读者应该保持批判思维，并寻找更多独立研究结果来验证和支持这些主张。</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https://www.fullpicture.app/item/51b69d7282e30f5528d883ac72ef3f53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E83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65492/" TargetMode="External"/><Relationship Id="rId8" Type="http://schemas.openxmlformats.org/officeDocument/2006/relationships/hyperlink" Target="https://www.fullpicture.app/item/51b69d7282e30f5528d883ac72ef3f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2023-10-09T12:32:24+02:00</dcterms:created>
  <dcterms:modified xsi:type="dcterms:W3CDTF">2023-10-09T12:32:24+02:00</dcterms:modified>
</cp:coreProperties>
</file>

<file path=docProps/custom.xml><?xml version="1.0" encoding="utf-8"?>
<Properties xmlns="http://schemas.openxmlformats.org/officeDocument/2006/custom-properties" xmlns:vt="http://schemas.openxmlformats.org/officeDocument/2006/docPropsVTypes"/>
</file>