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Pipeline Operator Enbridge Expected to Enter Carbon-Capture Cement Partnership | Pipeline and Gas Journal</w:t>
      </w:r>
      <w:br/>
      <w:hyperlink r:id="rId7" w:history="1">
        <w:r>
          <w:rPr>
            <w:color w:val="2980b9"/>
            <w:u w:val="single"/>
          </w:rPr>
          <w:t xml:space="preserve">https://pgjonline.com/news/2023/april/pipeline-operator-enbridge-expected-to-enter-carbon-capture-cement-partnership</w:t>
        </w:r>
      </w:hyperlink>
    </w:p>
    <w:p>
      <w:pPr>
        <w:pStyle w:val="Heading1"/>
      </w:pPr>
      <w:bookmarkStart w:id="2" w:name="_Toc2"/>
      <w:r>
        <w:t>Article summary:</w:t>
      </w:r>
      <w:bookmarkEnd w:id="2"/>
    </w:p>
    <w:p>
      <w:pPr>
        <w:jc w:val="both"/>
      </w:pPr>
      <w:r>
        <w:rPr/>
        <w:t xml:space="preserve">1. The Canadian government is set to sign a memorandum of understanding with Heidelberg Materials to develop a facility for capturing carbon emissions from cement production.</w:t>
      </w:r>
    </w:p>
    <w:p>
      <w:pPr>
        <w:jc w:val="both"/>
      </w:pPr>
      <w:r>
        <w:rPr/>
        <w:t xml:space="preserve">2. Enbridge Inc. and Heidelberg are working on a plan to capture and sequester the Lehigh cement plant's carbon emissions.</w:t>
      </w:r>
    </w:p>
    <w:p>
      <w:pPr>
        <w:jc w:val="both"/>
      </w:pPr>
      <w:r>
        <w:rPr/>
        <w:t xml:space="preserve">3. The partnership shows that the Heidelberg-Enbridge project is progressing faster than other plans to capture greenhouse gas emissions from heavy industry and store it underground.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based on the content of the article, it reports that the Canadian government is partnering with Heidelberg Materials to develop a facility to capture carbon emissions from cement production. The partnership will be announced in Edmonton, Alberta, where Heidelberg and pipeline company Enbridge Inc. are developing a plan to capture and sequester the Lehigh cement plant's carbon emissions. The article also mentions that Prime Minister Justin Trudeau is relying heavily on carbon-capture plans for facilities in Alberta to cut national greenhouse gas emissions by 40%-45% from 2005 levels by 2030. However, there is no mention of any potential risks or counterarguments associated with carbon capture technology or its implementation.</w:t>
      </w:r>
    </w:p>
    <w:p>
      <w:pPr>
        <w:pStyle w:val="Heading1"/>
      </w:pPr>
      <w:bookmarkStart w:id="5" w:name="_Toc5"/>
      <w:r>
        <w:t>Topics for further research:</w:t>
      </w:r>
      <w:bookmarkEnd w:id="5"/>
    </w:p>
    <w:p>
      <w:pPr>
        <w:spacing w:after="0"/>
        <w:numPr>
          <w:ilvl w:val="0"/>
          <w:numId w:val="2"/>
        </w:numPr>
      </w:pPr>
      <w:r>
        <w:rPr/>
        <w:t xml:space="preserve">Risks associated with carbon capture technology
</w:t>
      </w:r>
    </w:p>
    <w:p>
      <w:pPr>
        <w:spacing w:after="0"/>
        <w:numPr>
          <w:ilvl w:val="0"/>
          <w:numId w:val="2"/>
        </w:numPr>
      </w:pPr>
      <w:r>
        <w:rPr/>
        <w:t xml:space="preserve">Counterarguments against carbon capture implementation
</w:t>
      </w:r>
    </w:p>
    <w:p>
      <w:pPr>
        <w:spacing w:after="0"/>
        <w:numPr>
          <w:ilvl w:val="0"/>
          <w:numId w:val="2"/>
        </w:numPr>
      </w:pPr>
      <w:r>
        <w:rPr/>
        <w:t xml:space="preserve">Environmental impact of carbon capture facilities
</w:t>
      </w:r>
    </w:p>
    <w:p>
      <w:pPr>
        <w:spacing w:after="0"/>
        <w:numPr>
          <w:ilvl w:val="0"/>
          <w:numId w:val="2"/>
        </w:numPr>
      </w:pPr>
      <w:r>
        <w:rPr/>
        <w:t xml:space="preserve">Cost-effectiveness of carbon capture technology
</w:t>
      </w:r>
    </w:p>
    <w:p>
      <w:pPr>
        <w:spacing w:after="0"/>
        <w:numPr>
          <w:ilvl w:val="0"/>
          <w:numId w:val="2"/>
        </w:numPr>
      </w:pPr>
      <w:r>
        <w:rPr/>
        <w:t xml:space="preserve">Alternatives to carbon capture for reducing greenhouse gas emissions
</w:t>
      </w:r>
    </w:p>
    <w:p>
      <w:pPr>
        <w:numPr>
          <w:ilvl w:val="0"/>
          <w:numId w:val="2"/>
        </w:numPr>
      </w:pPr>
      <w:r>
        <w:rPr/>
        <w:t xml:space="preserve">Public opinion on carbon capture and storage technology</w:t>
      </w:r>
    </w:p>
    <w:p>
      <w:pPr>
        <w:pStyle w:val="Heading1"/>
      </w:pPr>
      <w:bookmarkStart w:id="6" w:name="_Toc6"/>
      <w:r>
        <w:t>Report location:</w:t>
      </w:r>
      <w:bookmarkEnd w:id="6"/>
    </w:p>
    <w:p>
      <w:hyperlink r:id="rId8" w:history="1">
        <w:r>
          <w:rPr>
            <w:color w:val="2980b9"/>
            <w:u w:val="single"/>
          </w:rPr>
          <w:t xml:space="preserve">https://www.fullpicture.app/item/5159ecd13c6a6b149e773b296fe4b18d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B8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gjonline.com/news/2023/april/pipeline-operator-enbridge-expected-to-enter-carbon-capture-cement-partnership" TargetMode="External"/><Relationship Id="rId8" Type="http://schemas.openxmlformats.org/officeDocument/2006/relationships/hyperlink" Target="https://www.fullpicture.app/item/5159ecd13c6a6b149e773b296fe4b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2024-01-10T07:52:46+01:00</dcterms:created>
  <dcterms:modified xsi:type="dcterms:W3CDTF">2024-01-10T07:52:46+01:00</dcterms:modified>
</cp:coreProperties>
</file>

<file path=docProps/custom.xml><?xml version="1.0" encoding="utf-8"?>
<Properties xmlns="http://schemas.openxmlformats.org/officeDocument/2006/custom-properties" xmlns:vt="http://schemas.openxmlformats.org/officeDocument/2006/docPropsVTypes"/>
</file>