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Modelling the atomic arrangement of amorphous 2D silica: a network analysis - Physical Chemistry Chemical Physics (RSC Publishing)</w:t>
      </w:r>
      <w:br/>
      <w:hyperlink r:id="rId7" w:history="1">
        <w:r>
          <w:rPr>
            <w:color w:val="2980b9"/>
            <w:u w:val="single"/>
          </w:rPr>
          <w:t xml:space="preserve">https://pubs.rsc.org/en/content/articlelanding/2018/CP/C8CP01313F</w:t>
        </w:r>
      </w:hyperlink>
    </w:p>
    <w:p>
      <w:pPr>
        <w:pStyle w:val="Heading1"/>
      </w:pPr>
      <w:bookmarkStart w:id="2" w:name="_Toc2"/>
      <w:r>
        <w:t>Article summary:</w:t>
      </w:r>
      <w:bookmarkEnd w:id="2"/>
    </w:p>
    <w:p>
      <w:pPr>
        <w:jc w:val="both"/>
      </w:pPr>
      <w:r>
        <w:rPr/>
        <w:t xml:space="preserve">1. 二维硅酸盐的原子排列模型：本文介绍了对非晶态二维硅酸盐的原子排列进行建模和网络分析的研究。通过实验和计算模拟，揭示了二维硅酸盐的结构特征和键角分布。</w:t>
      </w:r>
    </w:p>
    <w:p>
      <w:pPr>
        <w:jc w:val="both"/>
      </w:pPr>
      <w:r>
        <w:rPr/>
        <w:t xml:space="preserve"/>
      </w:r>
    </w:p>
    <w:p>
      <w:pPr>
        <w:jc w:val="both"/>
      </w:pPr>
      <w:r>
        <w:rPr/>
        <w:t xml:space="preserve">2. 实验背景：二维硅酸盐的表面结构：研究人员通过扫描隧道显微镜（STM）观察到了二维硅酸盐表面的真实空间图像，并提出了该材料的双层结构模型。通过红外反射吸收光谱分析和密度泛函理论计算，确定了桥接氧原子之间近似180度的键角，并预测了水平镜面和垂直3倍对称轴存在于这些桥接氧原子之间。</w:t>
      </w:r>
    </w:p>
    <w:p>
      <w:pPr>
        <w:jc w:val="both"/>
      </w:pPr>
      <w:r>
        <w:rPr/>
        <w:t xml:space="preserve"/>
      </w:r>
    </w:p>
    <w:p>
      <w:pPr>
        <w:jc w:val="both"/>
      </w:pPr>
      <w:r>
        <w:rPr/>
        <w:t xml:space="preserve">3. 玻璃网络结构与Zachariasen图纸的相似性：STM图像显示，在非晶态中，二维硅酸盐由多个不同大小的环组合而成，而晶态则严格由6个成员环组成。非晶态中环分布呈对数正态分布，与Shackelford瓷砖模型相匹配。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这篇文章主要介绍了关于非晶二维二氧化硅原子排列的建模和网络分析。然而，文章存在一些批判性问题。</w:t>
      </w:r>
    </w:p>
    <w:p>
      <w:pPr>
        <w:jc w:val="both"/>
      </w:pPr>
      <w:r>
        <w:rPr/>
        <w:t xml:space="preserve"/>
      </w:r>
    </w:p>
    <w:p>
      <w:pPr>
        <w:jc w:val="both"/>
      </w:pPr>
      <w:r>
        <w:rPr/>
        <w:t xml:space="preserve">首先，文章在引言部分提到了连续随机网络模型来描述玻璃材料的原子排列。然而，它没有提及其他可能的模型或理论，也没有解释为什么选择使用连续随机网络模型。这可能导致对其他可能解释玻璃结构的理论或模型的忽视。</w:t>
      </w:r>
    </w:p>
    <w:p>
      <w:pPr>
        <w:jc w:val="both"/>
      </w:pPr>
      <w:r>
        <w:rPr/>
        <w:t xml:space="preserve"/>
      </w:r>
    </w:p>
    <w:p>
      <w:pPr>
        <w:jc w:val="both"/>
      </w:pPr>
      <w:r>
        <w:rPr/>
        <w:t xml:space="preserve">其次，在介绍实验背景时，文章只提到了通过扫描隧道显微镜（STM）观察到的二维硅酸盐表面结构，并没有提及其他实验方法或技术。这可能导致对该领域中其他重要实验结果或发现的忽视。</w:t>
      </w:r>
    </w:p>
    <w:p>
      <w:pPr>
        <w:jc w:val="both"/>
      </w:pPr>
      <w:r>
        <w:rPr/>
        <w:t xml:space="preserve"/>
      </w:r>
    </w:p>
    <w:p>
      <w:pPr>
        <w:jc w:val="both"/>
      </w:pPr>
      <w:r>
        <w:rPr/>
        <w:t xml:space="preserve">此外，在讨论二维硅酸盐结构时，文章只提到了通过STM观察到的表面结构，并没有涉及其他可能存在的结构特征。这可能导致对整个材料体系中其他重要结构特征的忽视。</w:t>
      </w:r>
    </w:p>
    <w:p>
      <w:pPr>
        <w:jc w:val="both"/>
      </w:pPr>
      <w:r>
        <w:rPr/>
        <w:t xml:space="preserve"/>
      </w:r>
    </w:p>
    <w:p>
      <w:pPr>
        <w:jc w:val="both"/>
      </w:pPr>
      <w:r>
        <w:rPr/>
        <w:t xml:space="preserve">另外，文章在讨论计算模拟方法时提到了两种经验力场（BKS和TS potential），但并未详细说明它们如何被应用于研究非晶二氧化硅的原子排列。这可能导致读者对这些模拟方法的有效性和适用性产生疑问。</w:t>
      </w:r>
    </w:p>
    <w:p>
      <w:pPr>
        <w:jc w:val="both"/>
      </w:pPr>
      <w:r>
        <w:rPr/>
        <w:t xml:space="preserve"/>
      </w:r>
    </w:p>
    <w:p>
      <w:pPr>
        <w:jc w:val="both"/>
      </w:pPr>
      <w:r>
        <w:rPr/>
        <w:t xml:space="preserve">最后，文章没有提供关于该研究的潜在偏见或局限性的讨论。它没有探讨可能存在的实验误差、模拟方法的局限性或其他可能影响结果可靠性的因素。这可能导致读者对该研究结果的可靠性产生怀疑。</w:t>
      </w:r>
    </w:p>
    <w:p>
      <w:pPr>
        <w:jc w:val="both"/>
      </w:pPr>
      <w:r>
        <w:rPr/>
        <w:t xml:space="preserve"/>
      </w:r>
    </w:p>
    <w:p>
      <w:pPr>
        <w:jc w:val="both"/>
      </w:pPr>
      <w:r>
        <w:rPr/>
        <w:t xml:space="preserve">综上所述，这篇文章在描述非晶二氧化硅原子排列建模和网络分析方面存在一些批判性问题，包括忽视其他理论或模型、缺乏全面报道实验结果、未涉及其他结构特征、未详细说明计算模拟方法以及缺乏对潜在偏见和局限性的讨论。</w:t>
      </w:r>
    </w:p>
    <w:p>
      <w:pPr>
        <w:pStyle w:val="Heading1"/>
      </w:pPr>
      <w:bookmarkStart w:id="5" w:name="_Toc5"/>
      <w:r>
        <w:t>Topics for further research:</w:t>
      </w:r>
      <w:bookmarkEnd w:id="5"/>
    </w:p>
    <w:p>
      <w:pPr>
        <w:spacing w:after="0"/>
        <w:numPr>
          <w:ilvl w:val="0"/>
          <w:numId w:val="2"/>
        </w:numPr>
      </w:pPr>
      <w:r>
        <w:rPr/>
        <w:t xml:space="preserve">其他玻璃结构模型或理论
</w:t>
      </w:r>
    </w:p>
    <w:p>
      <w:pPr>
        <w:spacing w:after="0"/>
        <w:numPr>
          <w:ilvl w:val="0"/>
          <w:numId w:val="2"/>
        </w:numPr>
      </w:pPr>
      <w:r>
        <w:rPr/>
        <w:t xml:space="preserve">其他实验方法或技术
</w:t>
      </w:r>
    </w:p>
    <w:p>
      <w:pPr>
        <w:spacing w:after="0"/>
        <w:numPr>
          <w:ilvl w:val="0"/>
          <w:numId w:val="2"/>
        </w:numPr>
      </w:pPr>
      <w:r>
        <w:rPr/>
        <w:t xml:space="preserve">其他可能存在的二维硅酸盐结构特征
</w:t>
      </w:r>
    </w:p>
    <w:p>
      <w:pPr>
        <w:spacing w:after="0"/>
        <w:numPr>
          <w:ilvl w:val="0"/>
          <w:numId w:val="2"/>
        </w:numPr>
      </w:pPr>
      <w:r>
        <w:rPr/>
        <w:t xml:space="preserve">BKS和TS potential在研究中的应用方式
</w:t>
      </w:r>
    </w:p>
    <w:p>
      <w:pPr>
        <w:spacing w:after="0"/>
        <w:numPr>
          <w:ilvl w:val="0"/>
          <w:numId w:val="2"/>
        </w:numPr>
      </w:pPr>
      <w:r>
        <w:rPr/>
        <w:t xml:space="preserve">实验误差、模拟方法局限性等潜在影响因素
</w:t>
      </w:r>
    </w:p>
    <w:p>
      <w:pPr>
        <w:numPr>
          <w:ilvl w:val="0"/>
          <w:numId w:val="2"/>
        </w:numPr>
      </w:pPr>
      <w:r>
        <w:rPr/>
        <w:t xml:space="preserve">结果的可靠性和偏见的讨论</w:t>
      </w:r>
    </w:p>
    <w:p>
      <w:pPr>
        <w:pStyle w:val="Heading1"/>
      </w:pPr>
      <w:bookmarkStart w:id="6" w:name="_Toc6"/>
      <w:r>
        <w:t>Report location:</w:t>
      </w:r>
      <w:bookmarkEnd w:id="6"/>
    </w:p>
    <w:p>
      <w:hyperlink r:id="rId8" w:history="1">
        <w:r>
          <w:rPr>
            <w:color w:val="2980b9"/>
            <w:u w:val="single"/>
          </w:rPr>
          <w:t xml:space="preserve">https://www.fullpicture.app/item/512c8f164b178533e07d961bf6485e10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CB7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8/CP/C8CP01313F" TargetMode="External"/><Relationship Id="rId8" Type="http://schemas.openxmlformats.org/officeDocument/2006/relationships/hyperlink" Target="https://www.fullpicture.app/item/512c8f164b178533e07d961bf6485e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2024-05-06T14:57:27+02:00</dcterms:created>
  <dcterms:modified xsi:type="dcterms:W3CDTF">2024-05-06T14:57:27+02:00</dcterms:modified>
</cp:coreProperties>
</file>

<file path=docProps/custom.xml><?xml version="1.0" encoding="utf-8"?>
<Properties xmlns="http://schemas.openxmlformats.org/officeDocument/2006/custom-properties" xmlns:vt="http://schemas.openxmlformats.org/officeDocument/2006/docPropsVTypes"/>
</file>