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توهین | مجازات جرم توهین چیست - حکم توهین به افراد عادی و حقوقی</w:t>
      </w:r>
      <w:br/>
      <w:hyperlink r:id="rId7" w:history="1">
        <w:r>
          <w:rPr>
            <w:color w:val="2980b9"/>
            <w:u w:val="single"/>
          </w:rPr>
          <w:t xml:space="preserve">https://www.heyvalaw.com/web/articles/view/479/%D8%AC%D8%B1%D9%85-%D8%AA%D9%88%D9%87%DB%8C%D9%86-%D9%88-%D9%85%D8%AC%D8%A7%D8%B2%D8%A7%D8%AA-%D8%A2%D9%86.html</w:t>
        </w:r>
      </w:hyperlink>
    </w:p>
    <w:p>
      <w:pPr>
        <w:pStyle w:val="Heading1"/>
      </w:pPr>
      <w:bookmarkStart w:id="2" w:name="_Toc2"/>
      <w:r>
        <w:t>Article summary:</w:t>
      </w:r>
      <w:bookmarkEnd w:id="2"/>
    </w:p>
    <w:p>
      <w:pPr>
        <w:jc w:val="both"/>
      </w:pPr>
      <w:r>
        <w:rPr/>
        <w:t xml:space="preserve">1. The crime of insult is defined as attributing derogatory things to a person that leads to the reduction of their rank.</w:t>
      </w:r>
    </w:p>
    <w:p>
      <w:pPr>
        <w:jc w:val="both"/>
      </w:pPr>
      <w:r>
        <w:rPr/>
        <w:t xml:space="preserve">2. The punishment for insulting ordinary people and legal entities differs and is subject to specific articles in the Islamic Penal Code.</w:t>
      </w:r>
    </w:p>
    <w:p>
      <w:pPr>
        <w:jc w:val="both"/>
      </w:pPr>
      <w:r>
        <w:rPr/>
        <w:t xml:space="preserve">3. Insulting is considered a crime that harms the dignity of individuals, and strict punishments have been set in place to prevent it.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general overview of the crime of insult and its punishment in Iran. However, there are several potential biases and shortcomings in the content.</w:t>
      </w:r>
    </w:p>
    <w:p>
      <w:pPr>
        <w:jc w:val="both"/>
      </w:pPr>
      <w:r>
        <w:rPr/>
        <w:t xml:space="preserve"/>
      </w:r>
    </w:p>
    <w:p>
      <w:pPr>
        <w:jc w:val="both"/>
      </w:pPr>
      <w:r>
        <w:rPr/>
        <w:t xml:space="preserve">Firstly, the article does not provide any context or explanation for why insulting individuals is considered a crime. It simply states that disrespecting people's lives, property, and reputation is important to the legislator without delving into the underlying reasons or societal implications.</w:t>
      </w:r>
    </w:p>
    <w:p>
      <w:pPr>
        <w:jc w:val="both"/>
      </w:pPr>
      <w:r>
        <w:rPr/>
        <w:t xml:space="preserve"/>
      </w:r>
    </w:p>
    <w:p>
      <w:pPr>
        <w:jc w:val="both"/>
      </w:pPr>
      <w:r>
        <w:rPr/>
        <w:t xml:space="preserve">Secondly, the article focuses solely on the punishment for insulting ordinary people and legal entities without discussing the potential limitations or controversies surrounding these punishments. There is no exploration of whether these punishments are proportionate or fair, or if they may infringe on freedom of speech rights.</w:t>
      </w:r>
    </w:p>
    <w:p>
      <w:pPr>
        <w:jc w:val="both"/>
      </w:pPr>
      <w:r>
        <w:rPr/>
        <w:t xml:space="preserve"/>
      </w:r>
    </w:p>
    <w:p>
      <w:pPr>
        <w:jc w:val="both"/>
      </w:pPr>
      <w:r>
        <w:rPr/>
        <w:t xml:space="preserve">Additionally, the article does not present any counterarguments or alternative perspectives on the issue. It assumes that insulting individuals should be universally condemned without considering differing opinions on what constitutes acceptable speech and expression.</w:t>
      </w:r>
    </w:p>
    <w:p>
      <w:pPr>
        <w:jc w:val="both"/>
      </w:pPr>
      <w:r>
        <w:rPr/>
        <w:t xml:space="preserve"/>
      </w:r>
    </w:p>
    <w:p>
      <w:pPr>
        <w:jc w:val="both"/>
      </w:pPr>
      <w:r>
        <w:rPr/>
        <w:t xml:space="preserve">Furthermore, there is a lack of evidence or examples provided to support the claims made in the article. It would have been beneficial to include specific cases or instances where individuals were punished for insults to provide a more concrete understanding of how these laws are applied in practice.</w:t>
      </w:r>
    </w:p>
    <w:p>
      <w:pPr>
        <w:jc w:val="both"/>
      </w:pPr>
      <w:r>
        <w:rPr/>
        <w:t xml:space="preserve"/>
      </w:r>
    </w:p>
    <w:p>
      <w:pPr>
        <w:jc w:val="both"/>
      </w:pPr>
      <w:r>
        <w:rPr/>
        <w:t xml:space="preserve">The article also appears to have a promotional tone towards respecting individuals' lives, property, and reputation. While it is important to promote respect within society, this bias detracts from an objective analysis of the topic at hand.</w:t>
      </w:r>
    </w:p>
    <w:p>
      <w:pPr>
        <w:jc w:val="both"/>
      </w:pPr>
      <w:r>
        <w:rPr/>
        <w:t xml:space="preserve"/>
      </w:r>
    </w:p>
    <w:p>
      <w:pPr>
        <w:jc w:val="both"/>
      </w:pPr>
      <w:r>
        <w:rPr/>
        <w:t xml:space="preserve">Overall, this article lacks depth and fails to critically analyze the topic of insult crimes in Iran. It presents a one-sided perspective without exploring potential biases or considering opposing viewpoints.</w:t>
      </w:r>
    </w:p>
    <w:p>
      <w:pPr>
        <w:pStyle w:val="Heading1"/>
      </w:pPr>
      <w:bookmarkStart w:id="5" w:name="_Toc5"/>
      <w:r>
        <w:t>Topics for further research:</w:t>
      </w:r>
      <w:bookmarkEnd w:id="5"/>
    </w:p>
    <w:p>
      <w:pPr>
        <w:spacing w:after="0"/>
        <w:numPr>
          <w:ilvl w:val="0"/>
          <w:numId w:val="2"/>
        </w:numPr>
      </w:pPr>
      <w:r>
        <w:rPr/>
        <w:t xml:space="preserve">Criticisms of insult laws in Iran
</w:t>
      </w:r>
    </w:p>
    <w:p>
      <w:pPr>
        <w:spacing w:after="0"/>
        <w:numPr>
          <w:ilvl w:val="0"/>
          <w:numId w:val="2"/>
        </w:numPr>
      </w:pPr>
      <w:r>
        <w:rPr/>
        <w:t xml:space="preserve">Freedom of speech in Iran
</w:t>
      </w:r>
    </w:p>
    <w:p>
      <w:pPr>
        <w:spacing w:after="0"/>
        <w:numPr>
          <w:ilvl w:val="0"/>
          <w:numId w:val="2"/>
        </w:numPr>
      </w:pPr>
      <w:r>
        <w:rPr/>
        <w:t xml:space="preserve">Controversies surrounding punishment for insults in Iran
</w:t>
      </w:r>
    </w:p>
    <w:p>
      <w:pPr>
        <w:spacing w:after="0"/>
        <w:numPr>
          <w:ilvl w:val="0"/>
          <w:numId w:val="2"/>
        </w:numPr>
      </w:pPr>
      <w:r>
        <w:rPr/>
        <w:t xml:space="preserve">Legal limitations on insulting individuals in Iran
</w:t>
      </w:r>
    </w:p>
    <w:p>
      <w:pPr>
        <w:spacing w:after="0"/>
        <w:numPr>
          <w:ilvl w:val="0"/>
          <w:numId w:val="2"/>
        </w:numPr>
      </w:pPr>
      <w:r>
        <w:rPr/>
        <w:t xml:space="preserve">Cases of individuals punished for insults in Iran
</w:t>
      </w:r>
    </w:p>
    <w:p>
      <w:pPr>
        <w:numPr>
          <w:ilvl w:val="0"/>
          <w:numId w:val="2"/>
        </w:numPr>
      </w:pPr>
      <w:r>
        <w:rPr/>
        <w:t xml:space="preserve">Societal implications of insult laws in Iran</w:t>
      </w:r>
    </w:p>
    <w:p>
      <w:pPr>
        <w:pStyle w:val="Heading1"/>
      </w:pPr>
      <w:bookmarkStart w:id="6" w:name="_Toc6"/>
      <w:r>
        <w:t>Report location:</w:t>
      </w:r>
      <w:bookmarkEnd w:id="6"/>
    </w:p>
    <w:p>
      <w:hyperlink r:id="rId8" w:history="1">
        <w:r>
          <w:rPr>
            <w:color w:val="2980b9"/>
            <w:u w:val="single"/>
          </w:rPr>
          <w:t xml:space="preserve">https://www.fullpicture.app/item/508766c614669dbc4610826c9d903db1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1D16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yvalaw.com/web/articles/view/479/%D8%AC%D8%B1%D9%85-%D8%AA%D9%88%D9%87%DB%8C%D9%86-%D9%88-%D9%85%D8%AC%D8%A7%D8%B2%D8%A7%D8%AA-%D8%A2%D9%86.html" TargetMode="External"/><Relationship Id="rId8" Type="http://schemas.openxmlformats.org/officeDocument/2006/relationships/hyperlink" Target="https://www.fullpicture.app/item/508766c614669dbc4610826c9d903d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2023-12-29T07:34:10+01:00</dcterms:created>
  <dcterms:modified xsi:type="dcterms:W3CDTF">2023-12-29T07:34:10+01:00</dcterms:modified>
</cp:coreProperties>
</file>

<file path=docProps/custom.xml><?xml version="1.0" encoding="utf-8"?>
<Properties xmlns="http://schemas.openxmlformats.org/officeDocument/2006/custom-properties" xmlns:vt="http://schemas.openxmlformats.org/officeDocument/2006/docPropsVTypes"/>
</file>