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赵燕菁：城中村也是保障房，不能违背改造初衷</w:t>
      </w:r>
      <w:br/>
      <w:hyperlink r:id="rId7" w:history="1">
        <w:r>
          <w:rPr>
            <w:color w:val="2980b9"/>
            <w:u w:val="single"/>
          </w:rPr>
          <w:t xml:space="preserve">https://www.guancha.cn/zhaoyanjing/2023_08_03_703715_s.shtml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城中村也是保障房，不能违背改造初衷：文章指出，城中村在当前的宏观经济形势下扮演着提供廉租房的角色。因此，在进行城中村改造时，不能削弱或甚至取消廉租房的功能，否则将违背改造的初衷。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城中村改造2.0：统一租金的得失：由于房地产市场供应过剩，无法通过土地销售获得城中村改造的资金来源。为了增加廉租房的建设和供应，政府采取了“统一租赁”的方式，从城中村业主手中统一租赁物业，并向符合保障条件的人重新出租。这种方式既不依赖于房地产市场融资，又能增加廉租房的建设和供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统一租金不能导致保障条件恶化：文章指出，在进行统一租赁时，需要注意确保转型后的城中村对于住户来说是有利还是不利。如果统一租金高于当前城中村“零租金”的价格，则会使住户承担政府改善城中村所需费用，导致保障条件恶化。因此，政府在进行统一租赁时需要确保租金不会上涨，以加强廉租房的供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城中村改造的问题，但是在分析过程中存在一些偏见和片面报道。首先，文章提到了政府统一租赁的做法，认为这是对城中村改造的重要进展。然而，文章没有提及这种做法可能导致租金上涨的风险。如果政府从原住民那里以高于市场价格的租金租赁房屋，那么最终可能会将成本转嫁给租户，导致保障条件恶化。文章没有探讨这个问题，并且没有提供证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此外，文章还未探索反驳意见。例如，有人可能认为城中村改造应该采取拆迁重建的方式，以提高居民的生活质量和环境卫生。然而，文章只关注了政府统一租赁的方法，并没有考虑其他可能的解决方案。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另外，文章也没有平等地呈现双方观点。它只关注了政府推动城中村改造的意图和目标，并没有探讨居民对此计划的看法和反对意见。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总之，这篇文章在讨论城中村改造问题时存在一些偏见和不完整的报道。它没有充分考虑到可能的风险和反对意见，并且只关注了政府的观点，忽略了居民的声音。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城中村改造的风险和挑战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租金上涨的可能性和影响
</w:t>
      </w:r>
    </w:p>
    <w:p>
      <w:pPr>
        <w:spacing w:after="0"/>
        <w:numPr>
          <w:ilvl w:val="0"/>
          <w:numId w:val="2"/>
        </w:numPr>
      </w:pPr>
      <w:r>
        <w:rPr/>
        <w:t xml:space="preserve">拆迁重建的替代方案
</w:t>
      </w:r>
    </w:p>
    <w:p>
      <w:pPr>
        <w:spacing w:after="0"/>
        <w:numPr>
          <w:ilvl w:val="0"/>
          <w:numId w:val="2"/>
        </w:numPr>
      </w:pPr>
      <w:r>
        <w:rPr/>
        <w:t xml:space="preserve">居民对城中村改造计划的反对意见
</w:t>
      </w:r>
    </w:p>
    <w:p>
      <w:pPr>
        <w:spacing w:after="0"/>
        <w:numPr>
          <w:ilvl w:val="0"/>
          <w:numId w:val="2"/>
        </w:numPr>
      </w:pPr>
      <w:r>
        <w:rPr/>
        <w:t xml:space="preserve">政府的意图和目标
</w:t>
      </w:r>
    </w:p>
    <w:p>
      <w:pPr>
        <w:numPr>
          <w:ilvl w:val="0"/>
          <w:numId w:val="2"/>
        </w:numPr>
      </w:pPr>
      <w:r>
        <w:rPr/>
        <w:t xml:space="preserve">居民的声音和需求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https://www.fullpicture.app/item/50382a84e188c23f271b461a30d5c1db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AC0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ancha.cn/zhaoyanjing/2023_08_03_703715_s.shtml" TargetMode="External"/><Relationship Id="rId8" Type="http://schemas.openxmlformats.org/officeDocument/2006/relationships/hyperlink" Target="https://www.fullpicture.app/item/50382a84e188c23f271b461a30d5c1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2023-08-08T04:29:48+02:00</dcterms:created>
  <dcterms:modified xsi:type="dcterms:W3CDTF">2023-08-08T04:29:48+02:00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