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Sh156bn Suswa geothermal well 1pc done 10 years later - Business Daily</w:t>
      </w:r>
      <w:br/>
      <w:hyperlink r:id="rId7" w:history="1">
        <w:r>
          <w:rPr>
            <w:color w:val="2980b9"/>
            <w:u w:val="single"/>
          </w:rPr>
          <w:t xml:space="preserve">https://www.businessdailyafrica.com/bd/economy/sh156bn-suswa-geothermal-well-1pc-done-10-years-later--4647816</w:t>
        </w:r>
      </w:hyperlink>
    </w:p>
    <w:p>
      <w:pPr>
        <w:pStyle w:val="Heading1"/>
      </w:pPr>
      <w:bookmarkStart w:id="2" w:name="_Toc2"/>
      <w:r>
        <w:t>Article summary:</w:t>
      </w:r>
      <w:bookmarkEnd w:id="2"/>
    </w:p>
    <w:p>
      <w:pPr>
        <w:jc w:val="both"/>
      </w:pPr>
      <w:r>
        <w:rPr/>
        <w:t xml:space="preserve">1. Controller of Budget Margaret Nyakang’o has raised concerns about the slow progress of the 300MW Suswa geothermal project, which is only 1% complete after 10 years since its launch.</w:t>
      </w:r>
    </w:p>
    <w:p>
      <w:pPr>
        <w:jc w:val="both"/>
      </w:pPr>
      <w:r>
        <w:rPr/>
        <w:t xml:space="preserve">2. The project requires $1.2 billion (Sh156.63 billion) to be completed and is expected to be finished by 2029.</w:t>
      </w:r>
    </w:p>
    <w:p>
      <w:pPr>
        <w:jc w:val="both"/>
      </w:pPr>
      <w:r>
        <w:rPr/>
        <w:t xml:space="preserve">3. Indonesian firm PT Pertamina Geothermal Energy Tbk (PGE) has partnered with GDC and AGIL to develop the Suswa and Longonot geothermal projects, aiming to sign a joint development agreement by mid-2024 and start operations on one of the 50MW units in 2027.</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from Business Daily discusses the slow progress of the Suswa geothermal project in Kenya, which is only one percent complete after 10 years. The Controller of Budget, Margaret Nyakang’o, has raised concerns about the lack of progress on this project, which is expected to generate 300 megawatts of power once completed.</w:t>
      </w:r>
    </w:p>
    <w:p>
      <w:pPr>
        <w:jc w:val="both"/>
      </w:pPr>
      <w:r>
        <w:rPr/>
        <w:t xml:space="preserve"/>
      </w:r>
    </w:p>
    <w:p>
      <w:pPr>
        <w:jc w:val="both"/>
      </w:pPr>
      <w:r>
        <w:rPr/>
        <w:t xml:space="preserve">One potential bias in this article could be the focus on the negative aspects of the project without providing a balanced view. While it is important to highlight delays and inefficiencies in such large-scale projects, it would also be beneficial to explore any challenges or obstacles that may have contributed to the slow progress. Additionally, there is a lack of information on what steps are being taken to address these issues and ensure that the project moves forward in a timely manner.</w:t>
      </w:r>
    </w:p>
    <w:p>
      <w:pPr>
        <w:jc w:val="both"/>
      </w:pPr>
      <w:r>
        <w:rPr/>
        <w:t xml:space="preserve"/>
      </w:r>
    </w:p>
    <w:p>
      <w:pPr>
        <w:jc w:val="both"/>
      </w:pPr>
      <w:r>
        <w:rPr/>
        <w:t xml:space="preserve">The article mentions a recent deal between Indonesian firm PT Pertamina Geothermal Energy Tbk (PGE) and GDC to develop the Suswa and Longonot geothermal projects. While this development is positive news for the project, more information could have been provided on how this partnership will help expedite the completion of the project and address any existing challenges.</w:t>
      </w:r>
    </w:p>
    <w:p>
      <w:pPr>
        <w:jc w:val="both"/>
      </w:pPr>
      <w:r>
        <w:rPr/>
        <w:t xml:space="preserve"/>
      </w:r>
    </w:p>
    <w:p>
      <w:pPr>
        <w:jc w:val="both"/>
      </w:pPr>
      <w:r>
        <w:rPr/>
        <w:t xml:space="preserve">Furthermore, there is limited discussion on potential risks associated with geothermal exploration and development projects. It would have been beneficial for the article to explore environmental concerns, financial risks, or technical challenges that could impact the success of the Suswa geothermal project.</w:t>
      </w:r>
    </w:p>
    <w:p>
      <w:pPr>
        <w:jc w:val="both"/>
      </w:pPr>
      <w:r>
        <w:rPr/>
        <w:t xml:space="preserve"/>
      </w:r>
    </w:p>
    <w:p>
      <w:pPr>
        <w:jc w:val="both"/>
      </w:pPr>
      <w:r>
        <w:rPr/>
        <w:t xml:space="preserve">Overall, while the article sheds light on important issues surrounding the Suswa geothermal project, there are areas where more balanced reporting and in-depth analysis could have provided a more comprehensive understanding of the situation. By exploring different perspectives, addressing potential biases, and delving into missing points of consideration, readers can gain a more nuanced view of this complex project.</w:t>
      </w:r>
    </w:p>
    <w:p>
      <w:pPr>
        <w:pStyle w:val="Heading1"/>
      </w:pPr>
      <w:bookmarkStart w:id="5" w:name="_Toc5"/>
      <w:r>
        <w:t>Topics for further research:</w:t>
      </w:r>
      <w:bookmarkEnd w:id="5"/>
    </w:p>
    <w:p>
      <w:pPr>
        <w:spacing w:after="0"/>
        <w:numPr>
          <w:ilvl w:val="0"/>
          <w:numId w:val="2"/>
        </w:numPr>
      </w:pPr>
      <w:r>
        <w:rPr/>
        <w:t xml:space="preserve">Environmental impact of geothermal energy projects in Kenya
</w:t>
      </w:r>
    </w:p>
    <w:p>
      <w:pPr>
        <w:spacing w:after="0"/>
        <w:numPr>
          <w:ilvl w:val="0"/>
          <w:numId w:val="2"/>
        </w:numPr>
      </w:pPr>
      <w:r>
        <w:rPr/>
        <w:t xml:space="preserve">Financial risks associated with geothermal exploration
</w:t>
      </w:r>
    </w:p>
    <w:p>
      <w:pPr>
        <w:spacing w:after="0"/>
        <w:numPr>
          <w:ilvl w:val="0"/>
          <w:numId w:val="2"/>
        </w:numPr>
      </w:pPr>
      <w:r>
        <w:rPr/>
        <w:t xml:space="preserve">Technical challenges in developing geothermal power plants
</w:t>
      </w:r>
    </w:p>
    <w:p>
      <w:pPr>
        <w:spacing w:after="0"/>
        <w:numPr>
          <w:ilvl w:val="0"/>
          <w:numId w:val="2"/>
        </w:numPr>
      </w:pPr>
      <w:r>
        <w:rPr/>
        <w:t xml:space="preserve">Stakeholder perspectives on the Suswa geothermal project
</w:t>
      </w:r>
    </w:p>
    <w:p>
      <w:pPr>
        <w:spacing w:after="0"/>
        <w:numPr>
          <w:ilvl w:val="0"/>
          <w:numId w:val="2"/>
        </w:numPr>
      </w:pPr>
      <w:r>
        <w:rPr/>
        <w:t xml:space="preserve">Geothermal energy potential in Kenya
</w:t>
      </w:r>
    </w:p>
    <w:p>
      <w:pPr>
        <w:numPr>
          <w:ilvl w:val="0"/>
          <w:numId w:val="2"/>
        </w:numPr>
      </w:pPr>
      <w:r>
        <w:rPr/>
        <w:t xml:space="preserve">Best practices for accelerating geothermal project completion</w:t>
      </w:r>
    </w:p>
    <w:p>
      <w:pPr>
        <w:pStyle w:val="Heading1"/>
      </w:pPr>
      <w:bookmarkStart w:id="6" w:name="_Toc6"/>
      <w:r>
        <w:t>Report location:</w:t>
      </w:r>
      <w:bookmarkEnd w:id="6"/>
    </w:p>
    <w:p>
      <w:hyperlink r:id="rId8" w:history="1">
        <w:r>
          <w:rPr>
            <w:color w:val="2980b9"/>
            <w:u w:val="single"/>
          </w:rPr>
          <w:t xml:space="preserve">https://www.fullpicture.app/item/500b07ed48f419c1c321f0194d22cd99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66A0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usinessdailyafrica.com/bd/economy/sh156bn-suswa-geothermal-well-1pc-done-10-years-later--4647816" TargetMode="External"/><Relationship Id="rId8" Type="http://schemas.openxmlformats.org/officeDocument/2006/relationships/hyperlink" Target="https://www.fullpicture.app/item/500b07ed48f419c1c321f0194d22cd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2024-06-08T18:02:39+02:00</dcterms:created>
  <dcterms:modified xsi:type="dcterms:W3CDTF">2024-06-08T18:02:39+02:00</dcterms:modified>
</cp:coreProperties>
</file>

<file path=docProps/custom.xml><?xml version="1.0" encoding="utf-8"?>
<Properties xmlns="http://schemas.openxmlformats.org/officeDocument/2006/custom-properties" xmlns:vt="http://schemas.openxmlformats.org/officeDocument/2006/docPropsVTypes"/>
</file>