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Stem Cell Membrane‐Coated Microribbon Scaffolds Induce Regenerative Innate and Adaptive Immune Responses in a Critical‐Size Cranial Bone Defect Model - Su - 2023 - Advanced Materials - Wiley Online Library</w:t>
      </w:r>
      <w:br/>
      <w:hyperlink r:id="rId7" w:history="1">
        <w:r>
          <w:rPr>
            <w:color w:val="2980b9"/>
            <w:u w:val="single"/>
          </w:rPr>
          <w:t xml:space="preserve">https://onlinelibrary.wiley.com/doi/10.1002/adma.202208781</w:t>
        </w:r>
      </w:hyperlink>
    </w:p>
    <w:p>
      <w:pPr>
        <w:pStyle w:val="Heading1"/>
      </w:pPr>
      <w:bookmarkStart w:id="2" w:name="_Toc2"/>
      <w:r>
        <w:t>Article summary:</w:t>
      </w:r>
      <w:bookmarkEnd w:id="2"/>
    </w:p>
    <w:p>
      <w:pPr>
        <w:jc w:val="both"/>
      </w:pPr>
      <w:r>
        <w:rPr/>
        <w:t xml:space="preserve">1. 以干细胞膜包裹的微带状支架在关键大小颅骨缺损模型中诱导再生的先天和适应性免疫反应。</w:t>
      </w:r>
    </w:p>
    <w:p>
      <w:pPr>
        <w:jc w:val="both"/>
      </w:pPr>
      <w:r>
        <w:rPr/>
        <w:t xml:space="preserve">2. 细胞膜包裹纳米颗粒具有潜力用于增强骨再生，并且与大孔支架结合可以促进体内骨再生。</w:t>
      </w:r>
    </w:p>
    <w:p>
      <w:pPr>
        <w:jc w:val="both"/>
      </w:pPr>
      <w:r>
        <w:rPr/>
        <w:t xml:space="preserve">3. 骨修复过程中，早期的炎症反应和免疫细胞的参与对于正常骨愈合至关重要。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使用干细胞膜包裹的微带状支架修复颅骨缺损的方法，并探讨了其对先天和适应性免疫系统的作用。文章提到，以往的研究主要集中在促进干细胞成骨和血管生成方面，而对免疫细胞在骨损伤修复中的作用尚不清楚。此外，文章还介绍了细胞膜包裹纳米颗粒在药物传递方面的应用，并提出将其应用于大孔支架以促进骨再生的潜力。</w:t>
      </w:r>
    </w:p>
    <w:p>
      <w:pPr>
        <w:jc w:val="both"/>
      </w:pPr>
      <w:r>
        <w:rPr/>
        <w:t xml:space="preserve"/>
      </w:r>
    </w:p>
    <w:p>
      <w:pPr>
        <w:jc w:val="both"/>
      </w:pPr>
      <w:r>
        <w:rPr/>
        <w:t xml:space="preserve">然而，这篇文章存在一些潜在偏见和片面报道。首先，文章只关注了干细胞膜包裹支架对免疫系统的影响，而没有考虑其他可能影响骨再生的因素。其次，文章没有提供足够的证据来支持所提出的主张。虽然之前的研究表明干细胞膜可以通过调节免疫反应来促进组织修复，但该方法是否适用于治疗临床上常见的颅骨缺损仍然需要进一步的研究。</w:t>
      </w:r>
    </w:p>
    <w:p>
      <w:pPr>
        <w:jc w:val="both"/>
      </w:pPr>
      <w:r>
        <w:rPr/>
        <w:t xml:space="preserve"/>
      </w:r>
    </w:p>
    <w:p>
      <w:pPr>
        <w:jc w:val="both"/>
      </w:pPr>
      <w:r>
        <w:rPr/>
        <w:t xml:space="preserve">此外，文章还存在一些未考虑到的问题。例如，文章没有讨论干细胞膜包裹支架可能引发的免疫反应和安全性问题。另外，文章没有提及其他可能影响骨再生的因素，如局部微环境和机械刺激等。</w:t>
      </w:r>
    </w:p>
    <w:p>
      <w:pPr>
        <w:jc w:val="both"/>
      </w:pPr>
      <w:r>
        <w:rPr/>
        <w:t xml:space="preserve"/>
      </w:r>
    </w:p>
    <w:p>
      <w:pPr>
        <w:jc w:val="both"/>
      </w:pPr>
      <w:r>
        <w:rPr/>
        <w:t xml:space="preserve">总体而言，这篇文章提出了一个有趣的方法来促进骨再生，并探讨了干细胞膜包裹支架对免疫系统的作用。然而，由于缺乏充分的证据和未考虑到的因素，该方法在临床应用中仍需进一步研究和验证。</w:t>
      </w:r>
    </w:p>
    <w:p>
      <w:pPr>
        <w:pStyle w:val="Heading1"/>
      </w:pPr>
      <w:bookmarkStart w:id="5" w:name="_Toc5"/>
      <w:r>
        <w:t>Topics for further research:</w:t>
      </w:r>
      <w:bookmarkEnd w:id="5"/>
    </w:p>
    <w:p>
      <w:pPr>
        <w:spacing w:after="0"/>
        <w:numPr>
          <w:ilvl w:val="0"/>
          <w:numId w:val="2"/>
        </w:numPr>
      </w:pPr>
      <w:r>
        <w:rPr/>
        <w:t xml:space="preserve">干细胞膜包裹支架的安全性和免疫反应
</w:t>
      </w:r>
    </w:p>
    <w:p>
      <w:pPr>
        <w:spacing w:after="0"/>
        <w:numPr>
          <w:ilvl w:val="0"/>
          <w:numId w:val="2"/>
        </w:numPr>
      </w:pPr>
      <w:r>
        <w:rPr/>
        <w:t xml:space="preserve">其他可能影响骨再生的因素
</w:t>
      </w:r>
    </w:p>
    <w:p>
      <w:pPr>
        <w:spacing w:after="0"/>
        <w:numPr>
          <w:ilvl w:val="0"/>
          <w:numId w:val="2"/>
        </w:numPr>
      </w:pPr>
      <w:r>
        <w:rPr/>
        <w:t xml:space="preserve">干细胞膜包裹支架在临床应用中的有效性
</w:t>
      </w:r>
    </w:p>
    <w:p>
      <w:pPr>
        <w:spacing w:after="0"/>
        <w:numPr>
          <w:ilvl w:val="0"/>
          <w:numId w:val="2"/>
        </w:numPr>
      </w:pPr>
      <w:r>
        <w:rPr/>
        <w:t xml:space="preserve">干细胞膜包裹支架对局部微环境的影响
</w:t>
      </w:r>
    </w:p>
    <w:p>
      <w:pPr>
        <w:spacing w:after="0"/>
        <w:numPr>
          <w:ilvl w:val="0"/>
          <w:numId w:val="2"/>
        </w:numPr>
      </w:pPr>
      <w:r>
        <w:rPr/>
        <w:t xml:space="preserve">干细胞膜包裹支架对机械刺激的响应
</w:t>
      </w:r>
    </w:p>
    <w:p>
      <w:pPr>
        <w:numPr>
          <w:ilvl w:val="0"/>
          <w:numId w:val="2"/>
        </w:numPr>
      </w:pPr>
      <w:r>
        <w:rPr/>
        <w:t xml:space="preserve">干细胞膜包裹支架在颅骨缺损修复中的潜在应用</w:t>
      </w:r>
    </w:p>
    <w:p>
      <w:pPr>
        <w:pStyle w:val="Heading1"/>
      </w:pPr>
      <w:bookmarkStart w:id="6" w:name="_Toc6"/>
      <w:r>
        <w:t>Report location:</w:t>
      </w:r>
      <w:bookmarkEnd w:id="6"/>
    </w:p>
    <w:p>
      <w:hyperlink r:id="rId8" w:history="1">
        <w:r>
          <w:rPr>
            <w:color w:val="2980b9"/>
            <w:u w:val="single"/>
          </w:rPr>
          <w:t xml:space="preserve">https://www.fullpicture.app/item/4fec4084edfcefe5a6eb0b932174c23a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8F03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ma.202208781" TargetMode="External"/><Relationship Id="rId8" Type="http://schemas.openxmlformats.org/officeDocument/2006/relationships/hyperlink" Target="https://www.fullpicture.app/item/4fec4084edfcefe5a6eb0b932174c2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2023-11-09T16:45:13+01:00</dcterms:created>
  <dcterms:modified xsi:type="dcterms:W3CDTF">2023-11-09T16:45:13+01:00</dcterms:modified>
</cp:coreProperties>
</file>

<file path=docProps/custom.xml><?xml version="1.0" encoding="utf-8"?>
<Properties xmlns="http://schemas.openxmlformats.org/officeDocument/2006/custom-properties" xmlns:vt="http://schemas.openxmlformats.org/officeDocument/2006/docPropsVTypes"/>
</file>