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Developing a profile of urinary PAH metabolites among Chinese populations in the 2010s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https://www.sciencedirect.com/science/article/pii/S0048969722065482?via%3Dihub=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PAHs pose significant health risks and are increasingly emitted into the environment.</w:t>
      </w:r>
    </w:p>
    <w:p>
      <w:pPr>
        <w:jc w:val="both"/>
      </w:pPr>
      <w:r>
        <w:rPr/>
        <w:t xml:space="preserve">2. Biomonitoring data from 56 published studies were combined to develop a profile of urinary PAH metabolites among Chinese populations in the 2010s.</w:t>
      </w:r>
    </w:p>
    <w:p>
      <w:pPr>
        <w:jc w:val="both"/>
      </w:pPr>
      <w:r>
        <w:rPr/>
        <w:t xml:space="preserve">3. 1-OHNap and 1-OHPyr are suitable biomarkers for assessing internal PAH exposure, while ΣOHFlu and ΣOHPhe are not suitable for distinguishing between populations. A nationwide, long-term study of Chinese populations is recommended.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该文章是一篇关于中国人群中多环芳烃代谢物的研究，旨在开发一个代表性的尿液PAH代谢物的分布模式。然而，该文章存在一些潜在的偏见和问题。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首先，该文章没有提及可能存在的风险和危害。虽然文章指出PAHs对人类健康有害，但并未深入探讨这些危害可能带来的影响。例如，文章没有提到PAHs与癌症、神经系统损伤等严重健康问题之间的联系。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其次，该文章可能存在片面报道。作者只考虑了尿液中14种PAH代谢物，并未考虑其他可能存在的污染物或其他生化标志物。因此，这种方法可能无法全面评估人们暴露于PAHs的程度。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此外，该文章缺乏足够的证据支持其主张。例如，在讨论不同地区之间PAH暴露水平差异时，作者没有提供足够的数据来支持他们所得出结论。同样，在建议建立全国范围内队列研究时也缺乏充分证据。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最后，该文章似乎忽略了一些重要考虑点。例如，作者没有考虑到不同人群之间的生活方式和环境差异可能会影响PAH代谢物的分布。此外，文章也没有探讨如何减少PAH暴露的方法或政策建议。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综上所述，该文章存在一些潜在的偏见和问题。虽然它提供了有关中国人群中PAH代谢物分布模式的一些信息，但需要更多研究来全面评估PAHs对人类健康的影响，并提出更具体、可行的政策建议。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Health risks and hazards of PAHs
</w:t>
      </w:r>
    </w:p>
    <w:p>
      <w:pPr>
        <w:spacing w:after="0"/>
        <w:numPr>
          <w:ilvl w:val="0"/>
          <w:numId w:val="2"/>
        </w:numPr>
      </w:pPr>
      <w:r>
        <w:rPr/>
        <w:t xml:space="preserve">Comprehensive assessment of exposure to PAHs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Lifestyle and environmental factors affecting PAH metabolites
</w:t>
      </w:r>
    </w:p>
    <w:p>
      <w:pPr>
        <w:spacing w:after="0"/>
        <w:numPr>
          <w:ilvl w:val="0"/>
          <w:numId w:val="2"/>
        </w:numPr>
      </w:pPr>
      <w:r>
        <w:rPr/>
        <w:t xml:space="preserve">Strategies to reduce PAH exposure
</w:t>
      </w:r>
    </w:p>
    <w:p>
      <w:pPr>
        <w:numPr>
          <w:ilvl w:val="0"/>
          <w:numId w:val="2"/>
        </w:numPr>
      </w:pPr>
      <w:r>
        <w:rPr/>
        <w:t xml:space="preserve">Policy recommendations for addressing PAH pollution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https://www.fullpicture.app/item/4f9c320db95c5d043a7c121fb925572c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D907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48969722065482?via%3Dihub=" TargetMode="External"/><Relationship Id="rId8" Type="http://schemas.openxmlformats.org/officeDocument/2006/relationships/hyperlink" Target="https://www.fullpicture.app/item/4f9c320db95c5d043a7c121fb925572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2024-01-10T21:25:17+01:00</dcterms:created>
  <dcterms:modified xsi:type="dcterms:W3CDTF">2024-01-10T21:25:17+01:00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