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Digital Undertow: How the Corollary Effects of Digital Transformation Affect Industry Standards | Information Systems Research</w:t>
      </w:r>
      <w:br/>
      <w:hyperlink r:id="rId7" w:history="1">
        <w:r>
          <w:rPr>
            <w:color w:val="2980b9"/>
            <w:u w:val="single"/>
          </w:rPr>
          <w:t xml:space="preserve">https://pubsonline.informs.org/doi/abs/10.1287/isre.2021.1056</w:t>
        </w:r>
      </w:hyperlink>
    </w:p>
    <w:p>
      <w:pPr>
        <w:pStyle w:val="Heading1"/>
      </w:pPr>
      <w:bookmarkStart w:id="2" w:name="_Toc2"/>
      <w:r>
        <w:t>Article summary:</w:t>
      </w:r>
      <w:bookmarkEnd w:id="2"/>
    </w:p>
    <w:p>
      <w:pPr>
        <w:jc w:val="both"/>
      </w:pPr>
      <w:r>
        <w:rPr/>
        <w:t xml:space="preserve">1. 数字化转型的潮流不仅会带来战略性变革，还会产生数字化漩涡（digital undertow）的副作用，深刻影响企业运营。</w:t>
      </w:r>
    </w:p>
    <w:p>
      <w:pPr>
        <w:jc w:val="both"/>
      </w:pPr>
      <w:r>
        <w:rPr/>
        <w:t xml:space="preserve">2. 数字化漩涡是由数字化潮流引起的，它通过改变协调和规范企业核心业务活动的行业标准，从而对企业产生深远影响。</w:t>
      </w:r>
    </w:p>
    <w:p>
      <w:pPr>
        <w:jc w:val="both"/>
      </w:pPr>
      <w:r>
        <w:rPr/>
        <w:t xml:space="preserve">3. 书籍出版行业中数字化漩涡的一个重要结果是行业标准与新型数字材料之间的失配，这导致了“数字置换”（digital displacement）的过程，并对标准在数字时代有效协调和规范行业运营能力提出了挑战。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该文章提出了数字化转型的潜在问题，即数字化浪潮所产生的“数字漩涡”会对行业标准产生影响。然而，该文章存在一些偏见和不足之处。</w:t>
      </w:r>
    </w:p>
    <w:p>
      <w:pPr>
        <w:jc w:val="both"/>
      </w:pPr>
      <w:r>
        <w:rPr/>
        <w:t xml:space="preserve"/>
      </w:r>
    </w:p>
    <w:p>
      <w:pPr>
        <w:jc w:val="both"/>
      </w:pPr>
      <w:r>
        <w:rPr/>
        <w:t xml:space="preserve">首先，该文章只关注了数字化转型的负面影响，而忽略了其带来的积极影响。数字化转型可以促进企业创新和效率提高，为消费者带来更好的产品和服务体验。因此，仅从负面角度探讨数字化转型是片面的。</w:t>
      </w:r>
    </w:p>
    <w:p>
      <w:pPr>
        <w:jc w:val="both"/>
      </w:pPr>
      <w:r>
        <w:rPr/>
        <w:t xml:space="preserve"/>
      </w:r>
    </w:p>
    <w:p>
      <w:pPr>
        <w:jc w:val="both"/>
      </w:pPr>
      <w:r>
        <w:rPr/>
        <w:t xml:space="preserve">其次，该文章没有提供充分的证据来支持其主张。虽然作者引用了一个长期研究案例来支持他们的观点，但这个案例可能不具有普遍性，并且缺乏其他行业或公司的比较研究数据。</w:t>
      </w:r>
    </w:p>
    <w:p>
      <w:pPr>
        <w:jc w:val="both"/>
      </w:pPr>
      <w:r>
        <w:rPr/>
        <w:t xml:space="preserve"/>
      </w:r>
    </w:p>
    <w:p>
      <w:pPr>
        <w:jc w:val="both"/>
      </w:pPr>
      <w:r>
        <w:rPr/>
        <w:t xml:space="preserve">此外，在讨论数字漩涡时，作者没有考虑到行业标准本身也在不断发展和变化。因此，在数字化转型中出现的问题可能只是标准更新和调整过程中的自然结果。</w:t>
      </w:r>
    </w:p>
    <w:p>
      <w:pPr>
        <w:jc w:val="both"/>
      </w:pPr>
      <w:r>
        <w:rPr/>
        <w:t xml:space="preserve"/>
      </w:r>
    </w:p>
    <w:p>
      <w:pPr>
        <w:jc w:val="both"/>
      </w:pPr>
      <w:r>
        <w:rPr/>
        <w:t xml:space="preserve">最后，该文章没有平等地呈现双方观点。作者只关注了数字漩涡对行业标准造成的负面影响，并未探讨如何应对这种挑战或者是否存在解决方案。</w:t>
      </w:r>
    </w:p>
    <w:p>
      <w:pPr>
        <w:jc w:val="both"/>
      </w:pPr>
      <w:r>
        <w:rPr/>
        <w:t xml:space="preserve"/>
      </w:r>
    </w:p>
    <w:p>
      <w:pPr>
        <w:jc w:val="both"/>
      </w:pPr>
      <w:r>
        <w:rPr/>
        <w:t xml:space="preserve">综上所述，尽管该文章提出了一个重要问题，但它存在一些偏见和不足之处。为了更全面地理解数字化转型对行业标准产生的影响，需要进行更广泛、深入、客观、平衡的研究。</w:t>
      </w:r>
    </w:p>
    <w:p>
      <w:pPr>
        <w:pStyle w:val="Heading1"/>
      </w:pPr>
      <w:bookmarkStart w:id="5" w:name="_Toc5"/>
      <w:r>
        <w:t>Topics for further research:</w:t>
      </w:r>
      <w:bookmarkEnd w:id="5"/>
    </w:p>
    <w:p>
      <w:pPr>
        <w:spacing w:after="0"/>
        <w:numPr>
          <w:ilvl w:val="0"/>
          <w:numId w:val="2"/>
        </w:numPr>
      </w:pPr>
      <w:r>
        <w:rPr/>
        <w:t xml:space="preserve">Positive impacts of digital transformation
</w:t>
      </w:r>
    </w:p>
    <w:p>
      <w:pPr>
        <w:spacing w:after="0"/>
        <w:numPr>
          <w:ilvl w:val="0"/>
          <w:numId w:val="2"/>
        </w:numPr>
      </w:pPr>
      <w:r>
        <w:rPr/>
        <w:t xml:space="preserve">Lack of evidence to support claims
</w:t>
      </w:r>
    </w:p>
    <w:p>
      <w:pPr>
        <w:spacing w:after="0"/>
        <w:numPr>
          <w:ilvl w:val="0"/>
          <w:numId w:val="2"/>
        </w:numPr>
      </w:pPr>
      <w:r>
        <w:rPr/>
        <w:t xml:space="preserve">Evolution of industry standards
</w:t>
      </w:r>
    </w:p>
    <w:p>
      <w:pPr>
        <w:spacing w:after="0"/>
        <w:numPr>
          <w:ilvl w:val="0"/>
          <w:numId w:val="2"/>
        </w:numPr>
      </w:pPr>
      <w:r>
        <w:rPr/>
        <w:t xml:space="preserve">Solutions to address challenges
</w:t>
      </w:r>
    </w:p>
    <w:p>
      <w:pPr>
        <w:spacing w:after="0"/>
        <w:numPr>
          <w:ilvl w:val="0"/>
          <w:numId w:val="2"/>
        </w:numPr>
      </w:pPr>
      <w:r>
        <w:rPr/>
        <w:t xml:space="preserve">Biased presentation of viewpoints
</w:t>
      </w:r>
    </w:p>
    <w:p>
      <w:pPr>
        <w:numPr>
          <w:ilvl w:val="0"/>
          <w:numId w:val="2"/>
        </w:numPr>
      </w:pPr>
      <w:r>
        <w:rPr/>
        <w:t xml:space="preserve">Need for comprehensive and balanced research</w:t>
      </w:r>
    </w:p>
    <w:p>
      <w:pPr>
        <w:pStyle w:val="Heading1"/>
      </w:pPr>
      <w:bookmarkStart w:id="6" w:name="_Toc6"/>
      <w:r>
        <w:t>Report location:</w:t>
      </w:r>
      <w:bookmarkEnd w:id="6"/>
    </w:p>
    <w:p>
      <w:hyperlink r:id="rId8" w:history="1">
        <w:r>
          <w:rPr>
            <w:color w:val="2980b9"/>
            <w:u w:val="single"/>
          </w:rPr>
          <w:t xml:space="preserve">https://www.fullpicture.app/item/4f78f3d68958fbd0200ba4d9b6d2ab1e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564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isre.2021.1056" TargetMode="External"/><Relationship Id="rId8" Type="http://schemas.openxmlformats.org/officeDocument/2006/relationships/hyperlink" Target="https://www.fullpicture.app/item/4f78f3d68958fbd0200ba4d9b6d2ab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2023-03-13T04:39:37+01:00</dcterms:created>
  <dcterms:modified xsi:type="dcterms:W3CDTF">2023-03-13T04:39:37+01:00</dcterms:modified>
</cp:coreProperties>
</file>

<file path=docProps/custom.xml><?xml version="1.0" encoding="utf-8"?>
<Properties xmlns="http://schemas.openxmlformats.org/officeDocument/2006/custom-properties" xmlns:vt="http://schemas.openxmlformats.org/officeDocument/2006/docPropsVTypes"/>
</file>