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 Evaluation of Urban Bus-Subway Traffic Networks for Potential Applications in IoT-Based Smart Transportation | IEEE Journals &amp; Magazine | IEEE Xplore</w:t>
      </w:r>
      <w:br/>
      <w:hyperlink r:id="rId7" w:history="1">
        <w:r>
          <w:rPr>
            <w:color w:val="2980b9"/>
            <w:u w:val="single"/>
          </w:rPr>
          <w:t xml:space="preserve">https://ieeexplore.ieee.org/document/9301336</w:t>
        </w:r>
      </w:hyperlink>
    </w:p>
    <w:p>
      <w:pPr>
        <w:pStyle w:val="Heading1"/>
      </w:pPr>
      <w:bookmarkStart w:id="2" w:name="_Toc2"/>
      <w:r>
        <w:t>Article summary:</w:t>
      </w:r>
      <w:bookmarkEnd w:id="2"/>
    </w:p>
    <w:p>
      <w:pPr>
        <w:jc w:val="both"/>
      </w:pPr>
      <w:r>
        <w:rPr/>
        <w:t xml:space="preserve">1. 提出了城市公交地铁交通网络的弹性评估方法，以应用于物联网智能交通系统。</w:t>
      </w:r>
    </w:p>
    <w:p>
      <w:pPr>
        <w:jc w:val="both"/>
      </w:pPr>
      <w:r>
        <w:rPr/>
        <w:t xml:space="preserve">2. 建立了城市公交地铁混合交通网络模型，并使用四个指标来分析网络的弹性。</w:t>
      </w:r>
    </w:p>
    <w:p>
      <w:pPr>
        <w:jc w:val="both"/>
      </w:pPr>
      <w:r>
        <w:rPr/>
        <w:t xml:space="preserve">3. 通过北京的城市公交地铁混合交通网络实例验证了该方法的有效性。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作为一篇关于城市公交地铁交通网络弹性评估的论文，该文章提出了一个将公交网络与地铁网络结合起来的模型，并使用四个指标来分析网络的弹性。然而，该文章存在以下几个问题：</w:t>
      </w:r>
    </w:p>
    <w:p>
      <w:pPr>
        <w:jc w:val="both"/>
      </w:pPr>
      <w:r>
        <w:rPr/>
        <w:t xml:space="preserve"/>
      </w:r>
    </w:p>
    <w:p>
      <w:pPr>
        <w:jc w:val="both"/>
      </w:pPr>
      <w:r>
        <w:rPr/>
        <w:t xml:space="preserve">1. 偏见来源：文章没有提及任何可能存在的负面影响或风险，只是简单地宣传了IoT智能交通系统的优点。这种偏袒可能源于作者对该领域的热情和兴奋。</w:t>
      </w:r>
    </w:p>
    <w:p>
      <w:pPr>
        <w:jc w:val="both"/>
      </w:pPr>
      <w:r>
        <w:rPr/>
        <w:t xml:space="preserve"/>
      </w:r>
    </w:p>
    <w:p>
      <w:pPr>
        <w:jc w:val="both"/>
      </w:pPr>
      <w:r>
        <w:rPr/>
        <w:t xml:space="preserve">2. 片面报道：文章只关注了公交和地铁两种类型的交通网络，而忽略了其他类型的交通方式（如私家车、自行车等），这可能导致对整个城市交通系统的评估不够全面。</w:t>
      </w:r>
    </w:p>
    <w:p>
      <w:pPr>
        <w:jc w:val="both"/>
      </w:pPr>
      <w:r>
        <w:rPr/>
        <w:t xml:space="preserve"/>
      </w:r>
    </w:p>
    <w:p>
      <w:pPr>
        <w:jc w:val="both"/>
      </w:pPr>
      <w:r>
        <w:rPr/>
        <w:t xml:space="preserve">3. 无根据主张：文章声称其方法可以“潜在应用于优化城市混合交通网络中重要节点的资源配置”，但并没有提供足够证据来支持这一主张。</w:t>
      </w:r>
    </w:p>
    <w:p>
      <w:pPr>
        <w:jc w:val="both"/>
      </w:pPr>
      <w:r>
        <w:rPr/>
        <w:t xml:space="preserve"/>
      </w:r>
    </w:p>
    <w:p>
      <w:pPr>
        <w:jc w:val="both"/>
      </w:pPr>
      <w:r>
        <w:rPr/>
        <w:t xml:space="preserve">4. 缺失考虑点：文章没有考虑到人们在选择公共交通方式时所考虑的因素（如时间、成本、便利性等），这些因素可能会影响他们选择哪种方式进行转移。</w:t>
      </w:r>
    </w:p>
    <w:p>
      <w:pPr>
        <w:jc w:val="both"/>
      </w:pPr>
      <w:r>
        <w:rPr/>
        <w:t xml:space="preserve"/>
      </w:r>
    </w:p>
    <w:p>
      <w:pPr>
        <w:jc w:val="both"/>
      </w:pPr>
      <w:r>
        <w:rPr/>
        <w:t xml:space="preserve">5. 主张缺失证据：文章声称其方法可以帮助增强IoT智能交通系统管理，但并没有提供足够证据来支持这一主张。</w:t>
      </w:r>
    </w:p>
    <w:p>
      <w:pPr>
        <w:jc w:val="both"/>
      </w:pPr>
      <w:r>
        <w:rPr/>
        <w:t xml:space="preserve"/>
      </w:r>
    </w:p>
    <w:p>
      <w:pPr>
        <w:jc w:val="both"/>
      </w:pPr>
      <w:r>
        <w:rPr/>
        <w:t xml:space="preserve">6. 未探索反驳：文章没有探讨任何可能反驳其观点或方法有效性的观点或研究结果。</w:t>
      </w:r>
    </w:p>
    <w:p>
      <w:pPr>
        <w:jc w:val="both"/>
      </w:pPr>
      <w:r>
        <w:rPr/>
        <w:t xml:space="preserve"/>
      </w:r>
    </w:p>
    <w:p>
      <w:pPr>
        <w:jc w:val="both"/>
      </w:pPr>
      <w:r>
        <w:rPr/>
        <w:t xml:space="preserve">总之，尽管该论文提出了一个有趣且有潜力的方法来评估城市公共交通系统的弹性，但它也存在上述问题。为了使其成为更可靠和全面的研究，需要进一步探讨和解决这些问题。</w:t>
      </w:r>
    </w:p>
    <w:p>
      <w:pPr>
        <w:pStyle w:val="Heading1"/>
      </w:pPr>
      <w:bookmarkStart w:id="5" w:name="_Toc5"/>
      <w:r>
        <w:t>Topics for further research:</w:t>
      </w:r>
      <w:bookmarkEnd w:id="5"/>
    </w:p>
    <w:p>
      <w:pPr>
        <w:spacing w:after="0"/>
        <w:numPr>
          <w:ilvl w:val="0"/>
          <w:numId w:val="2"/>
        </w:numPr>
      </w:pPr>
      <w:r>
        <w:rPr/>
        <w:t xml:space="preserve">Negative impacts and risks of IoT intelligent transportation systems
</w:t>
      </w:r>
    </w:p>
    <w:p>
      <w:pPr>
        <w:spacing w:after="0"/>
        <w:numPr>
          <w:ilvl w:val="0"/>
          <w:numId w:val="2"/>
        </w:numPr>
      </w:pPr>
      <w:r>
        <w:rPr/>
        <w:t xml:space="preserve">Other types of transportation networks in the city
</w:t>
      </w:r>
    </w:p>
    <w:p>
      <w:pPr>
        <w:spacing w:after="0"/>
        <w:numPr>
          <w:ilvl w:val="0"/>
          <w:numId w:val="2"/>
        </w:numPr>
      </w:pPr>
      <w:r>
        <w:rPr/>
        <w:t xml:space="preserve">Evidence to support the claim of optimizing resource allocation in mixed transportation networks
</w:t>
      </w:r>
    </w:p>
    <w:p>
      <w:pPr>
        <w:spacing w:after="0"/>
        <w:numPr>
          <w:ilvl w:val="0"/>
          <w:numId w:val="2"/>
        </w:numPr>
      </w:pPr>
      <w:r>
        <w:rPr/>
        <w:t xml:space="preserve">Factors influencing public transportation choices
</w:t>
      </w:r>
    </w:p>
    <w:p>
      <w:pPr>
        <w:spacing w:after="0"/>
        <w:numPr>
          <w:ilvl w:val="0"/>
          <w:numId w:val="2"/>
        </w:numPr>
      </w:pPr>
      <w:r>
        <w:rPr/>
        <w:t xml:space="preserve">Evidence to support the claim of enhancing IoT intelligent transportation system management
</w:t>
      </w:r>
    </w:p>
    <w:p>
      <w:pPr>
        <w:numPr>
          <w:ilvl w:val="0"/>
          <w:numId w:val="2"/>
        </w:numPr>
      </w:pPr>
      <w:r>
        <w:rPr/>
        <w:t xml:space="preserve">Counterarguments or studies challenging the effectiveness of the proposed method</w:t>
      </w:r>
    </w:p>
    <w:p>
      <w:pPr>
        <w:pStyle w:val="Heading1"/>
      </w:pPr>
      <w:bookmarkStart w:id="6" w:name="_Toc6"/>
      <w:r>
        <w:t>Report location:</w:t>
      </w:r>
      <w:bookmarkEnd w:id="6"/>
    </w:p>
    <w:p>
      <w:hyperlink r:id="rId8" w:history="1">
        <w:r>
          <w:rPr>
            <w:color w:val="2980b9"/>
            <w:u w:val="single"/>
          </w:rPr>
          <w:t xml:space="preserve">https://www.fullpicture.app/item/4f1cc14aca049af8d65ca04309b08e6f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0C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01336" TargetMode="External"/><Relationship Id="rId8" Type="http://schemas.openxmlformats.org/officeDocument/2006/relationships/hyperlink" Target="https://www.fullpicture.app/item/4f1cc14aca049af8d65ca04309b08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2023-12-05T11:36:39+01:00</dcterms:created>
  <dcterms:modified xsi:type="dcterms:W3CDTF">2023-12-05T11:36:39+01:00</dcterms:modified>
</cp:coreProperties>
</file>

<file path=docProps/custom.xml><?xml version="1.0" encoding="utf-8"?>
<Properties xmlns="http://schemas.openxmlformats.org/officeDocument/2006/custom-properties" xmlns:vt="http://schemas.openxmlformats.org/officeDocument/2006/docPropsVTypes"/>
</file>