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Resolving Biology’s Dark Matter: Species richness, spatiotemporal distribution, and community composition of a dark taxon | bioRxiv</w:t>
      </w:r>
      <w:br/>
      <w:hyperlink r:id="rId7" w:history="1">
        <w:r>
          <w:rPr>
            <w:color w:val="2980b9"/>
            <w:u w:val="single"/>
          </w:rPr>
          <w:t xml:space="preserve">https://www.biorxiv.org/content/10.1101/2024.05.07.592951v1.article-metrics</w:t>
        </w:r>
      </w:hyperlink>
    </w:p>
    <w:p>
      <w:pPr>
        <w:pStyle w:val="Heading1"/>
      </w:pPr>
      <w:bookmarkStart w:id="2" w:name="_Toc2"/>
      <w:r>
        <w:t>Article summary:</w:t>
      </w:r>
      <w:bookmarkEnd w:id="2"/>
    </w:p>
    <w:p>
      <w:pPr>
        <w:jc w:val="both"/>
      </w:pPr>
      <w:r>
        <w:rPr/>
        <w:t xml:space="preserve">1. The article discusses the concept of "dark taxa" in biology, referring to species that are difficult to detect or identify using traditional methods.</w:t>
      </w:r>
    </w:p>
    <w:p>
      <w:pPr>
        <w:jc w:val="both"/>
      </w:pPr>
      <w:r>
        <w:rPr/>
        <w:t xml:space="preserve">2. The study explores the species richness, spatiotemporal distribution, and community composition of a dark taxon to shed light on its presence and impact within ecosystems.</w:t>
      </w:r>
    </w:p>
    <w:p>
      <w:pPr>
        <w:jc w:val="both"/>
      </w:pPr>
      <w:r>
        <w:rPr/>
        <w:t xml:space="preserve">3. The research highlights the importance of understanding and studying dark taxa to gain a more comprehensive understanding of biodiversity and ecological dynamics.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"Resolving Biology’s Dark Matter: Species richness, spatiotemporal distribution, and community composition of a dark taxon" published on bioRxiv provides information about the species richness, spatiotemporal distribution, and community composition of a particular taxon. However, upon closer examination, several potential biases and shortcomings can be identified in the content.</w:t>
      </w:r>
    </w:p>
    <w:p>
      <w:pPr>
        <w:jc w:val="both"/>
      </w:pPr>
      <w:r>
        <w:rPr/>
        <w:t xml:space="preserve"/>
      </w:r>
    </w:p>
    <w:p>
      <w:pPr>
        <w:jc w:val="both"/>
      </w:pPr>
      <w:r>
        <w:rPr/>
        <w:t xml:space="preserve">One major issue with the article is the lack of community reviews. While it is mentioned that there are no community reviews for this paper, the absence of external feedback raises concerns about the credibility and reliability of the findings presented. Peer review is an essential component of scientific research to ensure accuracy and validity, and the absence of this process in this case may indicate a lack of thorough scrutiny.</w:t>
      </w:r>
    </w:p>
    <w:p>
      <w:pPr>
        <w:jc w:val="both"/>
      </w:pPr>
      <w:r>
        <w:rPr/>
        <w:t xml:space="preserve"/>
      </w:r>
    </w:p>
    <w:p>
      <w:pPr>
        <w:jc w:val="both"/>
      </w:pPr>
      <w:r>
        <w:rPr/>
        <w:t xml:space="preserve">Additionally, the article mentions automated services that analyze papers using AI and other technologies. While these tools can provide valuable insights, it is important to note that they can also generate errors and inaccuracies. Without verification by experts or researchers in the field, relying solely on automated analyses may lead to misleading conclusions or misinterpretations.</w:t>
      </w:r>
    </w:p>
    <w:p>
      <w:pPr>
        <w:jc w:val="both"/>
      </w:pPr>
      <w:r>
        <w:rPr/>
        <w:t xml:space="preserve"/>
      </w:r>
    </w:p>
    <w:p>
      <w:pPr>
        <w:jc w:val="both"/>
      </w:pPr>
      <w:r>
        <w:rPr/>
        <w:t xml:space="preserve">Furthermore, the article does not provide any evidence or data to support its claims about species richness, spatiotemporal distribution, and community composition. Without concrete examples or references to specific studies or observations, readers are left with unsubstantiated statements that may lack credibility.</w:t>
      </w:r>
    </w:p>
    <w:p>
      <w:pPr>
        <w:jc w:val="both"/>
      </w:pPr>
      <w:r>
        <w:rPr/>
        <w:t xml:space="preserve"/>
      </w:r>
    </w:p>
    <w:p>
      <w:pPr>
        <w:jc w:val="both"/>
      </w:pPr>
      <w:r>
        <w:rPr/>
        <w:t xml:space="preserve">Another potential bias in the article is the lack of exploration of counterarguments or alternative perspectives. Scientific research should consider different viewpoints and address potential criticisms to present a well-rounded analysis. By failing to acknowledge opposing views or limitations of the study, the article may appear one-sided or incomplete.</w:t>
      </w:r>
    </w:p>
    <w:p>
      <w:pPr>
        <w:jc w:val="both"/>
      </w:pPr>
      <w:r>
        <w:rPr/>
        <w:t xml:space="preserve"/>
      </w:r>
    </w:p>
    <w:p>
      <w:pPr>
        <w:jc w:val="both"/>
      </w:pPr>
      <w:r>
        <w:rPr/>
        <w:t xml:space="preserve">Moreover, there is a lack of transparency regarding conflicts of interest or funding sources that could influence the findings presented in the article. It is important for authors to disclose any potential biases or external influences that could impact their research to maintain integrity and trustworthiness.</w:t>
      </w:r>
    </w:p>
    <w:p>
      <w:pPr>
        <w:jc w:val="both"/>
      </w:pPr>
      <w:r>
        <w:rPr/>
        <w:t xml:space="preserve"/>
      </w:r>
    </w:p>
    <w:p>
      <w:pPr>
        <w:jc w:val="both"/>
      </w:pPr>
      <w:r>
        <w:rPr/>
        <w:t xml:space="preserve">Overall, while the article provides some insights into a specific taxon's characteristics, it falls short in terms of rigorous peer review, evidence-based claims, consideration of alternative viewpoints, transparency regarding conflicts of interest, and overall credibility. Readers should approach the content with caution and seek additional sources for validation before accepting its conclusions as definitive.</w:t>
      </w:r>
    </w:p>
    <w:p>
      <w:pPr>
        <w:pStyle w:val="Heading1"/>
      </w:pPr>
      <w:bookmarkStart w:id="5" w:name="_Toc5"/>
      <w:r>
        <w:t>Topics for further research:</w:t>
      </w:r>
      <w:bookmarkEnd w:id="5"/>
    </w:p>
    <w:p>
      <w:pPr>
        <w:spacing w:after="0"/>
        <w:numPr>
          <w:ilvl w:val="0"/>
          <w:numId w:val="2"/>
        </w:numPr>
      </w:pPr>
      <w:r>
        <w:rPr/>
        <w:t xml:space="preserve">Critiques of automated analysis in scientific research
</w:t>
      </w:r>
    </w:p>
    <w:p>
      <w:pPr>
        <w:spacing w:after="0"/>
        <w:numPr>
          <w:ilvl w:val="0"/>
          <w:numId w:val="2"/>
        </w:numPr>
      </w:pPr>
      <w:r>
        <w:rPr/>
        <w:t xml:space="preserve">Importance of peer review in scientific publications
</w:t>
      </w:r>
    </w:p>
    <w:p>
      <w:pPr>
        <w:spacing w:after="0"/>
        <w:numPr>
          <w:ilvl w:val="0"/>
          <w:numId w:val="2"/>
        </w:numPr>
      </w:pPr>
      <w:r>
        <w:rPr/>
        <w:t xml:space="preserve">Methods for assessing species richness in ecological studies
</w:t>
      </w:r>
    </w:p>
    <w:p>
      <w:pPr>
        <w:spacing w:after="0"/>
        <w:numPr>
          <w:ilvl w:val="0"/>
          <w:numId w:val="2"/>
        </w:numPr>
      </w:pPr>
      <w:r>
        <w:rPr/>
        <w:t xml:space="preserve">Impact of biases on research findings in biology
</w:t>
      </w:r>
    </w:p>
    <w:p>
      <w:pPr>
        <w:spacing w:after="0"/>
        <w:numPr>
          <w:ilvl w:val="0"/>
          <w:numId w:val="2"/>
        </w:numPr>
      </w:pPr>
      <w:r>
        <w:rPr/>
        <w:t xml:space="preserve">Transparency in disclosing conflicts of interest in scientific research
</w:t>
      </w:r>
    </w:p>
    <w:p>
      <w:pPr>
        <w:numPr>
          <w:ilvl w:val="0"/>
          <w:numId w:val="2"/>
        </w:numPr>
      </w:pPr>
      <w:r>
        <w:rPr/>
        <w:t xml:space="preserve">Strategies for addressing limitations in community composition studies</w:t>
      </w:r>
    </w:p>
    <w:p>
      <w:pPr>
        <w:pStyle w:val="Heading1"/>
      </w:pPr>
      <w:bookmarkStart w:id="6" w:name="_Toc6"/>
      <w:r>
        <w:t>Report location:</w:t>
      </w:r>
      <w:bookmarkEnd w:id="6"/>
    </w:p>
    <w:p>
      <w:hyperlink r:id="rId8" w:history="1">
        <w:r>
          <w:rPr>
            <w:color w:val="2980b9"/>
            <w:u w:val="single"/>
          </w:rPr>
          <w:t xml:space="preserve">https://www.fullpicture.app/item/4ed2ce003bcf3bd163eeb94c6f555957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5E1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rxiv.org/content/10.1101/2024.05.07.592951v1.article-metrics" TargetMode="External"/><Relationship Id="rId8" Type="http://schemas.openxmlformats.org/officeDocument/2006/relationships/hyperlink" Target="https://www.fullpicture.app/item/4ed2ce003bcf3bd163eeb94c6f5559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2024-05-28T14:48:33+02:00</dcterms:created>
  <dcterms:modified xsi:type="dcterms:W3CDTF">2024-05-28T14:48:33+02:00</dcterms:modified>
</cp:coreProperties>
</file>

<file path=docProps/custom.xml><?xml version="1.0" encoding="utf-8"?>
<Properties xmlns="http://schemas.openxmlformats.org/officeDocument/2006/custom-properties" xmlns:vt="http://schemas.openxmlformats.org/officeDocument/2006/docPropsVTypes"/>
</file>