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Zinc supplementation in practical diets for pond-raised hybrid snakehead (Channa maculate ♀ × Channa argus ♂) fingerlings: Effects on performance, mineral retention and health - ScienceDirect</w:t>
      </w:r>
      <w:br/>
      <w:hyperlink r:id="rId7" w:history="1">
        <w:r>
          <w:rPr>
            <w:color w:val="2980b9"/>
            <w:u w:val="single"/>
          </w:rPr>
          <w:t xml:space="preserve">https://www.sciencedirect.com/science/article/pii/S2352513422000576?via%3Dihub=</w:t>
        </w:r>
      </w:hyperlink>
    </w:p>
    <w:p>
      <w:pPr>
        <w:pStyle w:val="Heading1"/>
      </w:pPr>
      <w:bookmarkStart w:id="2" w:name="_Toc2"/>
      <w:r>
        <w:t>Article summary:</w:t>
      </w:r>
      <w:bookmarkEnd w:id="2"/>
    </w:p>
    <w:p>
      <w:pPr>
        <w:jc w:val="both"/>
      </w:pPr>
      <w:r>
        <w:rPr/>
        <w:t xml:space="preserve">1. Zinc is an essential micronutrient for fish and plays a crucial role in many important biochemical processes, including growth, metabolic and immune function, gene regulation, and reproduction.</w:t>
      </w:r>
    </w:p>
    <w:p>
      <w:pPr>
        <w:jc w:val="both"/>
      </w:pPr>
      <w:r>
        <w:rPr/>
        <w:t xml:space="preserve">2. Dietary zinc supplementation can improve growth parameters, antioxidant capacity, and innate immunity in pond-raised hybrid snakehead fingerlings.</w:t>
      </w:r>
    </w:p>
    <w:p>
      <w:pPr>
        <w:jc w:val="both"/>
      </w:pPr>
      <w:r>
        <w:rPr/>
        <w:t xml:space="preserve">3. The optimum zinc concentration in a practical diet for fingerlings hybrid snakeheads ranges from 81.94 to 101.05 mg kg-1.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作为一篇科学研究论文，该文章在方法和结果方面都有其可信度。然而，在讨论和结论部分，作者可能存在一些偏见和宣传内容。</w:t>
      </w:r>
    </w:p>
    <w:p>
      <w:pPr>
        <w:jc w:val="both"/>
      </w:pPr>
      <w:r>
        <w:rPr/>
        <w:t xml:space="preserve"/>
      </w:r>
    </w:p>
    <w:p>
      <w:pPr>
        <w:jc w:val="both"/>
      </w:pPr>
      <w:r>
        <w:rPr/>
        <w:t xml:space="preserve">首先，作者强调了锌对鱼类的重要性，并提出了适当的饲料中锌含量范围。然而，他们没有探讨过高剂量的锌是否会对鱼类产生负面影响。这是一个潜在的风险因素，需要更多的研究来确定最佳剂量范围。</w:t>
      </w:r>
    </w:p>
    <w:p>
      <w:pPr>
        <w:jc w:val="both"/>
      </w:pPr>
      <w:r>
        <w:rPr/>
        <w:t xml:space="preserve"/>
      </w:r>
    </w:p>
    <w:p>
      <w:pPr>
        <w:jc w:val="both"/>
      </w:pPr>
      <w:r>
        <w:rPr/>
        <w:t xml:space="preserve">其次，在讨论中，作者只关注了锌对生长、免疫力和抗氧化能力的影响，但并未考虑其他可能受到影响的因素。例如，高剂量的锌是否会影响鱼类的行为或生殖能力等方面。</w:t>
      </w:r>
    </w:p>
    <w:p>
      <w:pPr>
        <w:jc w:val="both"/>
      </w:pPr>
      <w:r>
        <w:rPr/>
        <w:t xml:space="preserve"/>
      </w:r>
    </w:p>
    <w:p>
      <w:pPr>
        <w:jc w:val="both"/>
      </w:pPr>
      <w:r>
        <w:rPr/>
        <w:t xml:space="preserve">此外，在结论部分，作者提出了适当饲料中锌含量范围，并建议将其用于实际养殖中。然而，他们并未提供足够的证据来支持这个主张。更多的实验数据和野外试验需要进行才能确定最佳剂量范围。</w:t>
      </w:r>
    </w:p>
    <w:p>
      <w:pPr>
        <w:jc w:val="both"/>
      </w:pPr>
      <w:r>
        <w:rPr/>
        <w:t xml:space="preserve"/>
      </w:r>
    </w:p>
    <w:p>
      <w:pPr>
        <w:jc w:val="both"/>
      </w:pPr>
      <w:r>
        <w:rPr/>
        <w:t xml:space="preserve">总之，该文章在方法和结果方面具有可信度，但在讨论和结论部分存在一些偏见和宣传内容。需要更多的研究来确定最佳剂量范围，并考虑其他可能受到影响的因素。</w:t>
      </w:r>
    </w:p>
    <w:p>
      <w:pPr>
        <w:pStyle w:val="Heading1"/>
      </w:pPr>
      <w:bookmarkStart w:id="5" w:name="_Toc5"/>
      <w:r>
        <w:t>Topics for further research:</w:t>
      </w:r>
      <w:bookmarkEnd w:id="5"/>
    </w:p>
    <w:p>
      <w:pPr>
        <w:spacing w:after="0"/>
        <w:numPr>
          <w:ilvl w:val="0"/>
          <w:numId w:val="2"/>
        </w:numPr>
      </w:pPr>
      <w:r>
        <w:rPr/>
        <w:t xml:space="preserve">High dose zinc and negative effects on fish
</w:t>
      </w:r>
    </w:p>
    <w:p>
      <w:pPr>
        <w:spacing w:after="0"/>
        <w:numPr>
          <w:ilvl w:val="0"/>
          <w:numId w:val="2"/>
        </w:numPr>
      </w:pPr>
      <w:r>
        <w:rPr/>
        <w:t xml:space="preserve">Other potential impacts of high dose zinc on fish
</w:t>
      </w:r>
    </w:p>
    <w:p>
      <w:pPr>
        <w:spacing w:after="0"/>
        <w:numPr>
          <w:ilvl w:val="0"/>
          <w:numId w:val="2"/>
        </w:numPr>
      </w:pPr>
      <w:r>
        <w:rPr/>
        <w:t xml:space="preserve">Lack of evidence to support recommended zinc levels in feed
</w:t>
      </w:r>
    </w:p>
    <w:p>
      <w:pPr>
        <w:spacing w:after="0"/>
        <w:numPr>
          <w:ilvl w:val="0"/>
          <w:numId w:val="2"/>
        </w:numPr>
      </w:pPr>
      <w:r>
        <w:rPr/>
        <w:t xml:space="preserve">Need for more experimental data
</w:t>
      </w:r>
    </w:p>
    <w:p>
      <w:pPr>
        <w:spacing w:after="0"/>
        <w:numPr>
          <w:ilvl w:val="0"/>
          <w:numId w:val="2"/>
        </w:numPr>
      </w:pPr>
      <w:r>
        <w:rPr/>
        <w:t xml:space="preserve">Field trials to determine optimal dosage range
</w:t>
      </w:r>
    </w:p>
    <w:p>
      <w:pPr>
        <w:numPr>
          <w:ilvl w:val="0"/>
          <w:numId w:val="2"/>
        </w:numPr>
      </w:pPr>
      <w:r>
        <w:rPr/>
        <w:t xml:space="preserve">Consideration of other factors that may be affected by high dose zinc.</w:t>
      </w:r>
    </w:p>
    <w:p>
      <w:pPr>
        <w:pStyle w:val="Heading1"/>
      </w:pPr>
      <w:bookmarkStart w:id="6" w:name="_Toc6"/>
      <w:r>
        <w:t>Report location:</w:t>
      </w:r>
      <w:bookmarkEnd w:id="6"/>
    </w:p>
    <w:p>
      <w:hyperlink r:id="rId8" w:history="1">
        <w:r>
          <w:rPr>
            <w:color w:val="2980b9"/>
            <w:u w:val="single"/>
          </w:rPr>
          <w:t xml:space="preserve">https://www.fullpicture.app/item/4ecc55e50d9daa38fd5c281b5fd8f9db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0D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513422000576?via%3Dihub=" TargetMode="External"/><Relationship Id="rId8" Type="http://schemas.openxmlformats.org/officeDocument/2006/relationships/hyperlink" Target="https://www.fullpicture.app/item/4ecc55e50d9daa38fd5c281b5fd8f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2023-04-16T14:48:41+02:00</dcterms:created>
  <dcterms:modified xsi:type="dcterms:W3CDTF">2023-04-16T14:48:41+02:00</dcterms:modified>
</cp:coreProperties>
</file>

<file path=docProps/custom.xml><?xml version="1.0" encoding="utf-8"?>
<Properties xmlns="http://schemas.openxmlformats.org/officeDocument/2006/custom-properties" xmlns:vt="http://schemas.openxmlformats.org/officeDocument/2006/docPropsVTypes"/>
</file>