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Thermochemical characterization of husk biomass resources with relevance to energy use | SpringerLink</w:t>
      </w:r>
      <w:br/>
      <w:hyperlink r:id="rId7" w:history="1">
        <w:r>
          <w:rPr>
            <w:color w:val="2980b9"/>
            <w:u w:val="single"/>
          </w:rPr>
          <w:t xml:space="preserve">https://link.springer.com/article/10.1007/s10973-022-11551-w</w:t>
        </w:r>
      </w:hyperlink>
    </w:p>
    <w:p>
      <w:pPr>
        <w:pStyle w:val="Heading1"/>
      </w:pPr>
      <w:bookmarkStart w:id="2" w:name="_Toc2"/>
      <w:r>
        <w:t>Article summary:</w:t>
      </w:r>
      <w:bookmarkEnd w:id="2"/>
    </w:p>
    <w:p>
      <w:pPr>
        <w:jc w:val="both"/>
      </w:pPr>
      <w:r>
        <w:rPr/>
        <w:t xml:space="preserve">1. Biomass is a renewable resource for fuels, chemicals, and materials without depletion.</w:t>
      </w:r>
    </w:p>
    <w:p>
      <w:pPr>
        <w:jc w:val="both"/>
      </w:pPr>
      <w:r>
        <w:rPr/>
        <w:t xml:space="preserve">2. The inorganic elements present in biomass can cause operational issues during combustion or co-firing with coal, such as slagging and fouling.</w:t>
      </w:r>
    </w:p>
    <w:p>
      <w:pPr>
        <w:jc w:val="both"/>
      </w:pPr>
      <w:r>
        <w:rPr/>
        <w:t xml:space="preserve">3. Thermochemical properties of six local biomass husk residues in Taiwan were characterized to investigate their slagging and fouling tendencies, including proximate analysis, ultimate analysis, calorific values, thermogravimetric analysis (TGA), and elemental analysis of metals and nutrients in the biomass husk residues.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"Thermochemical characterization of husk biomass resources with relevance to energy use" provides an overview of the thermochemical properties of six local biomass husk residues in Taiwan. The article highlights the importance of evaluating the slagging and fouling tendencies of solid fuels before combusting them in power plants, and discusses several indices that have been developed for this purpose.</w:t>
      </w:r>
    </w:p>
    <w:p>
      <w:pPr>
        <w:jc w:val="both"/>
      </w:pPr>
      <w:r>
        <w:rPr/>
        <w:t xml:space="preserve"/>
      </w:r>
    </w:p>
    <w:p>
      <w:pPr>
        <w:jc w:val="both"/>
      </w:pPr>
      <w:r>
        <w:rPr/>
        <w:t xml:space="preserve">Overall, the article provides a comprehensive analysis of the elemental compositions and thermochemical properties of different types of biomass husks. However, there are some potential biases and limitations that should be considered.</w:t>
      </w:r>
    </w:p>
    <w:p>
      <w:pPr>
        <w:jc w:val="both"/>
      </w:pPr>
      <w:r>
        <w:rPr/>
        <w:t xml:space="preserve"/>
      </w:r>
    </w:p>
    <w:p>
      <w:pPr>
        <w:jc w:val="both"/>
      </w:pPr>
      <w:r>
        <w:rPr/>
        <w:t xml:space="preserve">One potential bias is that the study only focuses on six types of biomass husks from southern Taiwan farms in Pingtung County. This limited sample size may not be representative of all types of biomass husks, and further research is needed to generalize these findings to other regions or countries.</w:t>
      </w:r>
    </w:p>
    <w:p>
      <w:pPr>
        <w:jc w:val="both"/>
      </w:pPr>
      <w:r>
        <w:rPr/>
        <w:t xml:space="preserve"/>
      </w:r>
    </w:p>
    <w:p>
      <w:pPr>
        <w:jc w:val="both"/>
      </w:pPr>
      <w:r>
        <w:rPr/>
        <w:t xml:space="preserve">Another limitation is that the study does not provide a detailed analysis of the environmental impacts associated with using biomass as a fuel source. While it is mentioned that biomass can mitigate greenhouse gas emissions compared to fossil fuels, there is no discussion about other potential environmental risks such as deforestation or land-use change.</w:t>
      </w:r>
    </w:p>
    <w:p>
      <w:pPr>
        <w:jc w:val="both"/>
      </w:pPr>
      <w:r>
        <w:rPr/>
        <w:t xml:space="preserve"/>
      </w:r>
    </w:p>
    <w:p>
      <w:pPr>
        <w:jc w:val="both"/>
      </w:pPr>
      <w:r>
        <w:rPr/>
        <w:t xml:space="preserve">Additionally, while the article discusses several indices for evaluating slagging and fouling tendencies, it does not explore any counterarguments or alternative approaches to assessing these properties. This one-sided reporting may limit readers' understanding of the complexity surrounding this issue.</w:t>
      </w:r>
    </w:p>
    <w:p>
      <w:pPr>
        <w:jc w:val="both"/>
      </w:pPr>
      <w:r>
        <w:rPr/>
        <w:t xml:space="preserve"/>
      </w:r>
    </w:p>
    <w:p>
      <w:pPr>
        <w:jc w:val="both"/>
      </w:pPr>
      <w:r>
        <w:rPr/>
        <w:t xml:space="preserve">Finally, there are some instances where promotional content may be present. For example, the article emphasizes the advantages of using biomass over fossil fuels without acknowledging any potential drawbacks or limitations associated with this approach.</w:t>
      </w:r>
    </w:p>
    <w:p>
      <w:pPr>
        <w:jc w:val="both"/>
      </w:pPr>
      <w:r>
        <w:rPr/>
        <w:t xml:space="preserve"/>
      </w:r>
    </w:p>
    <w:p>
      <w:pPr>
        <w:jc w:val="both"/>
      </w:pPr>
      <w:r>
        <w:rPr/>
        <w:t xml:space="preserve">In conclusion, while this article provides valuable insights into the thermochemical properties of different types of biomass husks, readers should be aware of its potential biases and limitations. Further research is needed to fully understand the environmental impacts and feasibility of using biomass as a fuel source.</w:t>
      </w:r>
    </w:p>
    <w:p>
      <w:pPr>
        <w:pStyle w:val="Heading1"/>
      </w:pPr>
      <w:bookmarkStart w:id="5" w:name="_Toc5"/>
      <w:r>
        <w:t>Topics for further research:</w:t>
      </w:r>
      <w:bookmarkEnd w:id="5"/>
    </w:p>
    <w:p>
      <w:pPr>
        <w:spacing w:after="0"/>
        <w:numPr>
          <w:ilvl w:val="0"/>
          <w:numId w:val="2"/>
        </w:numPr>
      </w:pPr>
      <w:r>
        <w:rPr/>
        <w:t xml:space="preserve">Environmental impacts of using biomass as a fuel source
</w:t>
      </w:r>
    </w:p>
    <w:p>
      <w:pPr>
        <w:spacing w:after="0"/>
        <w:numPr>
          <w:ilvl w:val="0"/>
          <w:numId w:val="2"/>
        </w:numPr>
      </w:pPr>
      <w:r>
        <w:rPr/>
        <w:t xml:space="preserve">Biomass energy production and land-use change
</w:t>
      </w:r>
    </w:p>
    <w:p>
      <w:pPr>
        <w:spacing w:after="0"/>
        <w:numPr>
          <w:ilvl w:val="0"/>
          <w:numId w:val="2"/>
        </w:numPr>
      </w:pPr>
      <w:r>
        <w:rPr/>
        <w:t xml:space="preserve">Drawbacks and limitations of using biomass for energy
</w:t>
      </w:r>
    </w:p>
    <w:p>
      <w:pPr>
        <w:spacing w:after="0"/>
        <w:numPr>
          <w:ilvl w:val="0"/>
          <w:numId w:val="2"/>
        </w:numPr>
      </w:pPr>
      <w:r>
        <w:rPr/>
        <w:t xml:space="preserve">Alternative approaches to assessing slagging and fouling tendencies
</w:t>
      </w:r>
    </w:p>
    <w:p>
      <w:pPr>
        <w:spacing w:after="0"/>
        <w:numPr>
          <w:ilvl w:val="0"/>
          <w:numId w:val="2"/>
        </w:numPr>
      </w:pPr>
      <w:r>
        <w:rPr/>
        <w:t xml:space="preserve">Biomass energy and deforestation
</w:t>
      </w:r>
    </w:p>
    <w:p>
      <w:pPr>
        <w:numPr>
          <w:ilvl w:val="0"/>
          <w:numId w:val="2"/>
        </w:numPr>
      </w:pPr>
      <w:r>
        <w:rPr/>
        <w:t xml:space="preserve">Comparison of greenhouse gas emissions from biomass and fossil fuels</w:t>
      </w:r>
    </w:p>
    <w:p>
      <w:pPr>
        <w:pStyle w:val="Heading1"/>
      </w:pPr>
      <w:bookmarkStart w:id="6" w:name="_Toc6"/>
      <w:r>
        <w:t>Report location:</w:t>
      </w:r>
      <w:bookmarkEnd w:id="6"/>
    </w:p>
    <w:p>
      <w:hyperlink r:id="rId8" w:history="1">
        <w:r>
          <w:rPr>
            <w:color w:val="2980b9"/>
            <w:u w:val="single"/>
          </w:rPr>
          <w:t xml:space="preserve">https://www.fullpicture.app/item/4ea768042aeff0965893102127c8b235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06D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73-022-11551-w" TargetMode="External"/><Relationship Id="rId8" Type="http://schemas.openxmlformats.org/officeDocument/2006/relationships/hyperlink" Target="https://www.fullpicture.app/item/4ea768042aeff0965893102127c8b2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2024-01-20T15:08:53+01:00</dcterms:created>
  <dcterms:modified xsi:type="dcterms:W3CDTF">2024-01-20T15:08:53+01:00</dcterms:modified>
</cp:coreProperties>
</file>

<file path=docProps/custom.xml><?xml version="1.0" encoding="utf-8"?>
<Properties xmlns="http://schemas.openxmlformats.org/officeDocument/2006/custom-properties" xmlns:vt="http://schemas.openxmlformats.org/officeDocument/2006/docPropsVTypes"/>
</file>