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Will green technological progress help industrial collaborative agglomeration increase regional carbon productivity: evidence from Yangtze River Delta urban agglomerations | SpringerLink</w:t>
      </w:r>
      <w:br/>
      <w:hyperlink r:id="rId7" w:history="1">
        <w:r>
          <w:rPr>
            <w:color w:val="2980b9"/>
            <w:u w:val="single"/>
          </w:rPr>
          <w:t xml:space="preserve">https://link.springer.com/article/10.1007/s10668-023-03716-w</w:t>
        </w:r>
      </w:hyperlink>
    </w:p>
    <w:p>
      <w:pPr>
        <w:pStyle w:val="Heading1"/>
      </w:pPr>
      <w:bookmarkStart w:id="2" w:name="_Toc2"/>
      <w:r>
        <w:t>Article summary:</w:t>
      </w:r>
      <w:bookmarkEnd w:id="2"/>
    </w:p>
    <w:p>
      <w:pPr>
        <w:jc w:val="both"/>
      </w:pPr>
      <w:r>
        <w:rPr/>
        <w:t xml:space="preserve">1. The manufacturing industry in China is a major contributor to carbon emissions, accounting for over 50% of the country's total emissions. Promoting low-carbonization and green transformation in the manufacturing sector is crucial for sustainable development.</w:t>
      </w:r>
    </w:p>
    <w:p>
      <w:pPr>
        <w:jc w:val="both"/>
      </w:pPr>
      <w:r>
        <w:rPr/>
        <w:t xml:space="preserve"/>
      </w:r>
    </w:p>
    <w:p>
      <w:pPr>
        <w:jc w:val="both"/>
      </w:pPr>
      <w:r>
        <w:rPr/>
        <w:t xml:space="preserve">2. Collaborative agglomeration between the manufacturing and productive service industries can optimize resources and upgrade the industrial structure, leading to a low-carbon and green shift. This collaboration improves carbon productivity and promotes the entry of innovative manufacturing industries.</w:t>
      </w:r>
    </w:p>
    <w:p>
      <w:pPr>
        <w:jc w:val="both"/>
      </w:pPr>
      <w:r>
        <w:rPr/>
        <w:t xml:space="preserve"/>
      </w:r>
    </w:p>
    <w:p>
      <w:pPr>
        <w:jc w:val="both"/>
      </w:pPr>
      <w:r>
        <w:rPr/>
        <w:t xml:space="preserve">3. Green technological progress plays a significant role in boosting economic activities but also raises energy carbon emissions. Understanding the inherent links between industrial collaborative agglomeration, green technological progress, and carbon productivity is essential for shaping a low-carbon economic system.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"Will green technological progress help industrial collaborative agglomeration increase regional carbon productivity: evidence from Yangtze River Delta urban agglomerations" discusses the relationship between industrial collaborative agglomeration, green technological progress, and regional carbon productivity in the context of the Yangtze River Delta (YRD) urban agglomerations in China. While the article provides some valuable insights into these topics, there are several areas where critical analysis is warranted.</w:t>
      </w:r>
    </w:p>
    <w:p>
      <w:pPr>
        <w:jc w:val="both"/>
      </w:pPr>
      <w:r>
        <w:rPr/>
        <w:t xml:space="preserve"/>
      </w:r>
    </w:p>
    <w:p>
      <w:pPr>
        <w:jc w:val="both"/>
      </w:pPr>
      <w:r>
        <w:rPr/>
        <w:t xml:space="preserve">One potential bias in the article is its focus on promoting the idea that green technological progress and industrial collaborative agglomeration can lead to increased regional carbon productivity. The article presents this as a positive outcome without adequately considering potential negative consequences or trade-offs. For example, while it is mentioned that green technological progress may raise energy carbon emissions, there is no discussion of how this could offset or undermine the intended benefits of reducing carbon emissions through other means. Additionally, there is limited exploration of potential risks or challenges associated with industrial collaborative agglomeration and its impact on carbon productivity.</w:t>
      </w:r>
    </w:p>
    <w:p>
      <w:pPr>
        <w:jc w:val="both"/>
      </w:pPr>
      <w:r>
        <w:rPr/>
        <w:t xml:space="preserve"/>
      </w:r>
    </w:p>
    <w:p>
      <w:pPr>
        <w:jc w:val="both"/>
      </w:pPr>
      <w:r>
        <w:rPr/>
        <w:t xml:space="preserve">Another issue with the article is its reliance on unsupported claims and missing evidence. The article makes statements such as "collaborative agglomeration reduces transportation and communication costs" without providing empirical evidence or references to support this claim. Similarly, it states that productive service industries can significantly contribute to regional carbon emission reduction without presenting any data or studies to back up this assertion. This lack of evidence weakens the credibility of the arguments presented.</w:t>
      </w:r>
    </w:p>
    <w:p>
      <w:pPr>
        <w:jc w:val="both"/>
      </w:pPr>
      <w:r>
        <w:rPr/>
        <w:t xml:space="preserve"/>
      </w:r>
    </w:p>
    <w:p>
      <w:pPr>
        <w:jc w:val="both"/>
      </w:pPr>
      <w:r>
        <w:rPr/>
        <w:t xml:space="preserve">Furthermore, the article does not adequately address counterarguments or alternative perspectives. It primarily focuses on highlighting the positive effects of industrial collaborative agglomeration and green technological progress on carbon productivity without acknowledging potential drawbacks or limitations. This one-sided reporting undermines the objectivity and balance of the analysis.</w:t>
      </w:r>
    </w:p>
    <w:p>
      <w:pPr>
        <w:jc w:val="both"/>
      </w:pPr>
      <w:r>
        <w:rPr/>
        <w:t xml:space="preserve"/>
      </w:r>
    </w:p>
    <w:p>
      <w:pPr>
        <w:jc w:val="both"/>
      </w:pPr>
      <w:r>
        <w:rPr/>
        <w:t xml:space="preserve">Additionally, there are instances where promotional content is present in the article. For example, it mentions that productive service industries can improve the competitiveness and productivity of manufacturing without providing a balanced assessment of the potential drawbacks or challenges associated with this relationship. This promotional tone suggests a bias towards promoting the benefits of industrial collaborative agglomeration without critically examining its potential downsides.</w:t>
      </w:r>
    </w:p>
    <w:p>
      <w:pPr>
        <w:jc w:val="both"/>
      </w:pPr>
      <w:r>
        <w:rPr/>
        <w:t xml:space="preserve"/>
      </w:r>
    </w:p>
    <w:p>
      <w:pPr>
        <w:jc w:val="both"/>
      </w:pPr>
      <w:r>
        <w:rPr/>
        <w:t xml:space="preserve">Overall, while the article provides some valuable insights into the relationship between industrial collaborative agglomeration, green technological progress, and regional carbon productivity, it is important to approach its claims with caution due to potential biases, unsupported claims, one-sided reporting, and missing evidence. A more balanced and comprehensive analysis would require considering alternative perspectives, addressing potential risks and limitations, and providing robust empirical evidence to support the arguments made.</w:t>
      </w:r>
    </w:p>
    <w:p>
      <w:pPr>
        <w:pStyle w:val="Heading1"/>
      </w:pPr>
      <w:bookmarkStart w:id="5" w:name="_Toc5"/>
      <w:r>
        <w:t>Topics for further research:</w:t>
      </w:r>
      <w:bookmarkEnd w:id="5"/>
    </w:p>
    <w:p>
      <w:pPr>
        <w:spacing w:after="0"/>
        <w:numPr>
          <w:ilvl w:val="0"/>
          <w:numId w:val="2"/>
        </w:numPr>
      </w:pPr>
      <w:r>
        <w:rPr/>
        <w:t xml:space="preserve">Potential negative consequences of green technological progress on carbon emissions reduction
</w:t>
      </w:r>
    </w:p>
    <w:p>
      <w:pPr>
        <w:spacing w:after="0"/>
        <w:numPr>
          <w:ilvl w:val="0"/>
          <w:numId w:val="2"/>
        </w:numPr>
      </w:pPr>
      <w:r>
        <w:rPr/>
        <w:t xml:space="preserve">Risks and challenges associated with industrial collaborative agglomeration and its impact on carbon productivity
</w:t>
      </w:r>
    </w:p>
    <w:p>
      <w:pPr>
        <w:spacing w:after="0"/>
        <w:numPr>
          <w:ilvl w:val="0"/>
          <w:numId w:val="2"/>
        </w:numPr>
      </w:pPr>
      <w:r>
        <w:rPr/>
        <w:t xml:space="preserve">Empirical evidence on the reduction of transportation and communication costs through collaborative agglomeration
</w:t>
      </w:r>
    </w:p>
    <w:p>
      <w:pPr>
        <w:spacing w:after="0"/>
        <w:numPr>
          <w:ilvl w:val="0"/>
          <w:numId w:val="2"/>
        </w:numPr>
      </w:pPr>
      <w:r>
        <w:rPr/>
        <w:t xml:space="preserve">Data and studies on the contribution of productive service industries to regional carbon emission reduction
</w:t>
      </w:r>
    </w:p>
    <w:p>
      <w:pPr>
        <w:spacing w:after="0"/>
        <w:numPr>
          <w:ilvl w:val="0"/>
          <w:numId w:val="2"/>
        </w:numPr>
      </w:pPr>
      <w:r>
        <w:rPr/>
        <w:t xml:space="preserve">Counterarguments or alternative perspectives on the positive effects of industrial collaborative agglomeration and green technological progress
</w:t>
      </w:r>
    </w:p>
    <w:p>
      <w:pPr>
        <w:numPr>
          <w:ilvl w:val="0"/>
          <w:numId w:val="2"/>
        </w:numPr>
      </w:pPr>
      <w:r>
        <w:rPr/>
        <w:t xml:space="preserve">Drawbacks and challenges associated with the relationship between productive service industries and the competitiveness and productivity of manufacturing.</w:t>
      </w:r>
    </w:p>
    <w:p>
      <w:pPr>
        <w:pStyle w:val="Heading1"/>
      </w:pPr>
      <w:bookmarkStart w:id="6" w:name="_Toc6"/>
      <w:r>
        <w:t>Report location:</w:t>
      </w:r>
      <w:bookmarkEnd w:id="6"/>
    </w:p>
    <w:p>
      <w:hyperlink r:id="rId8" w:history="1">
        <w:r>
          <w:rPr>
            <w:color w:val="2980b9"/>
            <w:u w:val="single"/>
          </w:rPr>
          <w:t xml:space="preserve">https://www.fullpicture.app/item/4e9c4d7b03025eb9bcf3809cb2e1ffab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2A81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668-023-03716-w" TargetMode="External"/><Relationship Id="rId8" Type="http://schemas.openxmlformats.org/officeDocument/2006/relationships/hyperlink" Target="https://www.fullpicture.app/item/4e9c4d7b03025eb9bcf3809cb2e1ff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2023-08-13T11:28:21+02:00</dcterms:created>
  <dcterms:modified xsi:type="dcterms:W3CDTF">2023-08-13T11:28:21+02:00</dcterms:modified>
</cp:coreProperties>
</file>

<file path=docProps/custom.xml><?xml version="1.0" encoding="utf-8"?>
<Properties xmlns="http://schemas.openxmlformats.org/officeDocument/2006/custom-properties" xmlns:vt="http://schemas.openxmlformats.org/officeDocument/2006/docPropsVTypes"/>
</file>