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Reflection on teaching in higher education: Critically reflective processes of Greek academics in hard, soft, pure and applied disciplines</w:t></w:r><w:br/><w:hyperlink r:id="rId7" w:history="1"><w:r><w:rPr><w:color w:val="2980b9"/><w:u w:val="single"/></w:rPr><w:t xml:space="preserve">https://scholar.googleusercontent.com/scholar?q=cache%3Aq2PVcjaHaR4J%3Ascholar.google.com%2F+soft+hard+disciplines&hl=zh-CN&as_sdt=0%2C5</w:t></w:r></w:hyperlink></w:p><w:p><w:pPr><w:pStyle w:val="Heading1"/></w:pPr><w:bookmarkStart w:id="2" w:name="_Toc2"/><w:r><w:t>Article summary:</w:t></w:r><w:bookmarkEnd w:id="2"/></w:p><w:p><w:pPr><w:jc w:val="both"/></w:pPr><w:r><w:rPr/><w:t xml:space="preserve">1. 本研究探讨了希腊学者在不同学科领域中进行批判性反思的程度与学科认知结构和教学观点之间的联系。</w:t></w:r></w:p><w:p><w:pPr><w:jc w:val="both"/></w:pPr><w:r><w:rPr/><w:t xml:space="preserve">2. 研究采用了SofT模型和Biglan-Becher的学科分类法，并使用了教学观点清单和半结构化访谈等多种数据收集方式。</w:t></w:r></w:p><w:p><w:pPr><w:jc w:val="both"/></w:pPr><w:r><w:rPr/><w:t xml:space="preserve">3. 结果显示，不同学科领域的学者在进行批判性反思时存在差异，这与他们所处的学科认知结构和教学观点有关。</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的主要目的是探讨希腊学者在不同学科领域中进行批判性反思过程的程度是否与其学科的认识结构和教学观点有关。文章引用了多个研究和模型，包括Biglan-Becher的学科分类、Kreber和Cranton的SofT模型以及Pratt和Collin的教学观点清单。</w:t></w:r></w:p><w:p><w:pPr><w:jc w:val="both"/></w:pPr><w:r><w:rPr/><w:t xml:space="preserve"></w:t></w:r></w:p><w:p><w:pPr><w:jc w:val="both"/></w:pPr><w:r><w:rPr/><w:t xml:space="preserve">然而，该文章存在一些潜在偏见和局限性。首先，样本仅来自希腊四所大学的15个系别，可能无法代表其他国家或地区的情况。其次，该研究只涉及到26名教师，样本量较小。此外，文章没有提供足够的证据来支持其结论，并且未探索反驳意见或可能存在的风险。</w:t></w:r></w:p><w:p><w:pPr><w:jc w:val="both"/></w:pPr><w:r><w:rPr/><w:t xml:space="preserve"></w:t></w:r></w:p><w:p><w:pPr><w:jc w:val="both"/></w:pPr><w:r><w:rPr/><w:t xml:space="preserve">此外，在使用TPI时，该文章没有考虑到不同文化背景下对教育观点和行为方式的差异可能会影响结果。最后，在讨论不同领域之间批判性反思差异时，该文章没有考虑到不同领域内部也可能存在差异。</w:t></w:r></w:p><w:p><w:pPr><w:jc w:val="both"/></w:pPr><w:r><w:rPr/><w:t xml:space="preserve"></w:t></w:r></w:p><w:p><w:pPr><w:jc w:val="both"/></w:pPr><w:r><w:rPr/><w:t xml:space="preserve">综上所述，尽管该研究提供了一些有价值的信息，但需要更多证据来支持其结论，并应注意到可能存在的偏见和局限性。</w:t></w:r></w:p><w:p><w:pPr><w:pStyle w:val="Heading1"/></w:pPr><w:bookmarkStart w:id="5" w:name="_Toc5"/><w:r><w:t>Topics for further research:</w:t></w:r><w:bookmarkEnd w:id="5"/></w:p><w:p><w:pPr><w:spacing w:after="0"/><w:numPr><w:ilvl w:val="0"/><w:numId w:val="2"/></w:numPr></w:pPr><w:r><w:rPr/><w:t xml:space="preserve">Cultural differences in educational beliefs and behaviors
</w:t></w:r></w:p><w:p><w:pPr><w:spacing w:after="0"/><w:numPr><w:ilvl w:val="0"/><w:numId w:val="2"/></w:numPr></w:pPr><w:r><w:rPr/><w:t xml:space="preserve">Sample size limitations
</w:t></w:r></w:p><w:p><w:pPr><w:spacing w:after="0"/><w:numPr><w:ilvl w:val="0"/><w:numId w:val="2"/></w:numPr></w:pPr><w:r><w:rPr/><w:t xml:space="preserve">Potential biases and limitations
</w:t></w:r></w:p><w:p><w:pPr><w:spacing w:after="0"/><w:numPr><w:ilvl w:val="0"/><w:numId w:val="2"/></w:numPr></w:pPr><w:r><w:rPr/><w:t xml:space="preserve">Critique of TPI usage
</w:t></w:r></w:p><w:p><w:pPr><w:spacing w:after="0"/><w:numPr><w:ilvl w:val="0"/><w:numId w:val="2"/></w:numPr></w:pPr><w:r><w:rPr/><w:t xml:space="preserve">Differences within disciplines
</w:t></w:r></w:p><w:p><w:pPr><w:numPr><w:ilvl w:val="0"/><w:numId w:val="2"/></w:numPr></w:pPr><w:r><w:rPr/><w:t xml:space="preserve">Need for further evidence to support conclusions</w:t></w:r></w:p><w:p><w:pPr><w:pStyle w:val="Heading1"/></w:pPr><w:bookmarkStart w:id="6" w:name="_Toc6"/><w:r><w:t>Report location:</w:t></w:r><w:bookmarkEnd w:id="6"/></w:p><w:p><w:hyperlink r:id="rId8" w:history="1"><w:r><w:rPr><w:color w:val="2980b9"/><w:u w:val="single"/></w:rPr><w:t xml:space="preserve">https://www.fullpicture.app/item/4e6f9f7904b2d997554d4e1d40846f46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BD42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olar.googleusercontent.com/scholar?q=cache%3Aq2PVcjaHaR4J%3Ascholar.google.com%2F+soft+hard+disciplines&amp;hl=zh-CN&amp;as_sdt=0%2C5" TargetMode="External"/><Relationship Id="rId8" Type="http://schemas.openxmlformats.org/officeDocument/2006/relationships/hyperlink" Target="https://www.fullpicture.app/item/4e6f9f7904b2d997554d4e1d40846f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2024-01-10T18:54:12+01:00</dcterms:created>
  <dcterms:modified xsi:type="dcterms:W3CDTF">2024-01-10T18:54:12+01:00</dcterms:modified>
</cp:coreProperties>
</file>

<file path=docProps/custom.xml><?xml version="1.0" encoding="utf-8"?>
<Properties xmlns="http://schemas.openxmlformats.org/officeDocument/2006/custom-properties" xmlns:vt="http://schemas.openxmlformats.org/officeDocument/2006/docPropsVTypes"/>
</file>