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Bis-Mannich bases as effective corrosion inhibitors for N80 steel in 15% HCl medium - 中国知网</w:t></w:r><w:br/><w:hyperlink r:id="rId7" w:history="1"><w:r><w:rPr><w:color w:val="2980b9"/><w:u w:val="single"/></w:rPr><w:t xml:space="preserve">https://kns.cnki.net/kcms2/article/abstract?v=LeQIq0pPraN7z56UFBXYmp5cqSpFXzXCPHl8LWp24vGzfSOscJcbBgvIh4XZKnlaN9q6ZSH0XxjMkgbJG2GXM_5HeQRh-Wgij0l2KLdl3Sr05QH-mcxoenPhAWM6zOD3&uniplatform=NZKPT</w:t></w:r></w:hyperlink></w:p><w:p><w:pPr><w:pStyle w:val="Heading1"/></w:pPr><w:bookmarkStart w:id="2" w:name="_Toc2"/><w:r><w:t>Article summary:</w:t></w:r><w:bookmarkEnd w:id="2"/></w:p><w:p><w:pPr><w:jc w:val="both"/></w:pPr><w:r><w:rPr/><w:t xml:space="preserve">1. 三种新型的双Mannich碱（命名为M-n-M）通过乙酰苯和甲醛与不同脂肪族二胺的缩合反应合成。</w:t></w:r></w:p><w:p><w:pPr><w:jc w:val="both"/></w:pPr><w:r><w:rPr/><w:t xml:space="preserve">2. 通过重量损失测量、电化学测试、扫描电子显微镜（SEM）、原子力显微镜（AFM）、X射线光电子能谱（XPS）和接触角测量评估了这些双Mannich碱对15％盐酸溶液中N80钢的缓蚀行为。</w:t></w:r></w:p><w:p><w:pPr><w:jc w:val="both"/></w:pPr><w:r><w:rPr/><w:t xml:space="preserve">3. 结果表明，这些双Mannich碱在15％盐酸介质中对N80钢具有良好的缓蚀效果。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偏向性：文章没有提及其他可能的腐蚀抑制剂或方法，使读者无法了解到该研究相对于其他已有研究的优势和局限性。</w:t></w:r></w:p><w:p><w:pPr><w:jc w:val="both"/></w:pPr><w:r><w:rPr/><w:t xml:space="preserve"></w:t></w:r></w:p><w:p><w:pPr><w:jc w:val="both"/></w:pPr><w:r><w:rPr/><w:t xml:space="preserve">2. 缺乏对比实验组：文章没有提供一个对照组来与所测试的新合成物进行比较。这使得很难确定这些合成物是否真正具有良好的腐蚀抑制效果。</w:t></w:r></w:p><w:p><w:pPr><w:jc w:val="both"/></w:pPr><w:r><w:rPr/><w:t xml:space="preserve"></w:t></w:r></w:p><w:p><w:pPr><w:jc w:val="both"/></w:pPr><w:r><w:rPr/><w:t xml:space="preserve">3. 缺乏详细数据：文章中只提到了使用重量损失测量、电化学测试等方法评估了这些合成物的腐蚀抑制行为，但没有给出具体的数据结果。这使得读者无法准确评估其有效性。</w:t></w:r></w:p><w:p><w:pPr><w:jc w:val="both"/></w:pPr><w:r><w:rPr/><w:t xml:space="preserve"></w:t></w:r></w:p><w:p><w:pPr><w:jc w:val="both"/></w:pPr><w:r><w:rPr/><w:t xml:space="preserve">4. 未探索反驳：文章没有探讨可能存在的反驳观点或其他解释。这种单方面报道可能导致读者对该研究结果产生怀疑。</w:t></w:r></w:p><w:p><w:pPr><w:jc w:val="both"/></w:pPr><w:r><w:rPr/><w:t xml:space="preserve"></w:t></w:r></w:p><w:p><w:pPr><w:jc w:val="both"/></w:pPr><w:r><w:rPr/><w:t xml:space="preserve">5. 缺乏风险评估：文章没有提及使用这些合成物作为腐蚀抑制剂时可能存在的潜在风险或副作用。这种缺失可能会误导读者忽视潜在的安全问题。</w:t></w:r></w:p><w:p><w:pPr><w:jc w:val="both"/></w:pPr><w:r><w:rPr/><w:t xml:space="preserve"></w:t></w:r></w:p><w:p><w:pPr><w:jc w:val="both"/></w:pPr><w:r><w:rPr/><w:t xml:space="preserve">6. 数据不足：文章中提到了使用SEM、AFM、XPS和接触角测量等方法进行了表征，但没有给出具体的结果或图表。这使得读者无法对这些合成物的性质和效果有清晰的了解。</w:t></w:r></w:p><w:p><w:pPr><w:jc w:val="both"/></w:pPr><w:r><w:rPr/><w:t xml:space="preserve"></w:t></w:r></w:p><w:p><w:pPr><w:jc w:val="both"/></w:pPr><w:r><w:rPr/><w:t xml:space="preserve">总之，上述文章存在一些潜在的偏见和不足之处，包括缺乏对比实验组、数据不足、未探索反驳观点等。这些问题可能会影响读者对该研究结果的理解和评估。</w:t></w:r></w:p><w:p><w:pPr><w:pStyle w:val="Heading1"/></w:pPr><w:bookmarkStart w:id="5" w:name="_Toc5"/><w:r><w:t>Topics for further research:</w:t></w:r><w:bookmarkEnd w:id="5"/></w:p><w:p><w:pPr><w:spacing w:after="0"/><w:numPr><w:ilvl w:val="0"/><w:numId w:val="2"/></w:numPr></w:pPr><w:r><w:rPr/><w:t xml:space="preserve">其他腐蚀抑制剂或方法的比较
</w:t></w:r></w:p><w:p><w:pPr><w:spacing w:after="0"/><w:numPr><w:ilvl w:val="0"/><w:numId w:val="2"/></w:numPr></w:pPr><w:r><w:rPr/><w:t xml:space="preserve">对照组的缺失
</w:t></w:r></w:p><w:p><w:pPr><w:spacing w:after="0"/><w:numPr><w:ilvl w:val="0"/><w:numId w:val="2"/></w:numPr></w:pPr><w:r><w:rPr/><w:t xml:space="preserve">具体数据结果的缺乏
</w:t></w:r></w:p><w:p><w:pPr><w:spacing w:after="0"/><w:numPr><w:ilvl w:val="0"/><w:numId w:val="2"/></w:numPr></w:pPr><w:r><w:rPr/><w:t xml:space="preserve">反驳观点的探讨
</w:t></w:r></w:p><w:p><w:pPr><w:spacing w:after="0"/><w:numPr><w:ilvl w:val="0"/><w:numId w:val="2"/></w:numPr></w:pPr><w:r><w:rPr/><w:t xml:space="preserve">潜在风险和副作用的评估
</w:t></w:r></w:p><w:p><w:pPr><w:numPr><w:ilvl w:val="0"/><w:numId w:val="2"/></w:numPr></w:pPr><w:r><w:rPr/><w:t xml:space="preserve">合成物的性质和效果的详细表征</w:t></w:r></w:p><w:p><w:pPr><w:pStyle w:val="Heading1"/></w:pPr><w:bookmarkStart w:id="6" w:name="_Toc6"/><w:r><w:t>Report location:</w:t></w:r><w:bookmarkEnd w:id="6"/></w:p><w:p><w:hyperlink r:id="rId8" w:history="1"><w:r><w:rPr><w:color w:val="2980b9"/><w:u w:val="single"/></w:rPr><w:t xml:space="preserve">https://www.fullpicture.app/item/4c23b80e1e2892a07c65b496fa8121a1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9F2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PHl8LWp24vGzfSOscJcbBgvIh4XZKnlaN9q6ZSH0XxjMkgbJG2GXM_5HeQRh-Wgij0l2KLdl3Sr05QH-mcxoenPhAWM6zOD3&amp;uniplatform=NZKPT" TargetMode="External"/><Relationship Id="rId8" Type="http://schemas.openxmlformats.org/officeDocument/2006/relationships/hyperlink" Target="https://www.fullpicture.app/item/4c23b80e1e2892a07c65b496fa8121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2023-09-06T11:20:52+02:00</dcterms:created>
  <dcterms:modified xsi:type="dcterms:W3CDTF">2023-09-06T11:20:52+02:00</dcterms:modified>
</cp:coreProperties>
</file>

<file path=docProps/custom.xml><?xml version="1.0" encoding="utf-8"?>
<Properties xmlns="http://schemas.openxmlformats.org/officeDocument/2006/custom-properties" xmlns:vt="http://schemas.openxmlformats.org/officeDocument/2006/docPropsVTypes"/>
</file>