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Phygital luxury experiences. A correspondence analysis on retail technologies - Guzzetti - 2024 - International Journal of Consumer Studies - Wiley Online Library</w:t>
      </w:r>
      <w:br/>
      <w:hyperlink r:id="rId7" w:history="1">
        <w:r>
          <w:rPr>
            <w:color w:val="2980b9"/>
            <w:u w:val="single"/>
          </w:rPr>
          <w:t xml:space="preserve">https://onlinelibrary.wiley.com/doi/full/10.1111/ijcs.13008</w:t>
        </w:r>
      </w:hyperlink>
    </w:p>
    <w:p>
      <w:pPr>
        <w:pStyle w:val="Heading1"/>
      </w:pPr>
      <w:bookmarkStart w:id="2" w:name="_Toc2"/>
      <w:r>
        <w:t>Article summary:</w:t>
      </w:r>
      <w:bookmarkEnd w:id="2"/>
    </w:p>
    <w:p>
      <w:pPr>
        <w:jc w:val="both"/>
      </w:pPr>
      <w:r>
        <w:rPr/>
        <w:t xml:space="preserve">1. 实体零售在近年来增长停滞，但在疫情之后逐渐恢复，奢侈品牌必须重新设计实体店的角色，提供互动和沉浸式体验。</w:t>
      </w:r>
    </w:p>
    <w:p>
      <w:pPr>
        <w:jc w:val="both"/>
      </w:pPr>
      <w:r>
        <w:rPr/>
        <w:t xml:space="preserve">2. 随着消费行为的变化和科技的快速发展，奢侈品牌需要将实体店升级为“phygital”环境，同时连接物理世界和数字世界。</w:t>
      </w:r>
    </w:p>
    <w:p>
      <w:pPr>
        <w:jc w:val="both"/>
      </w:pPr>
      <w:r>
        <w:rPr/>
        <w:t xml:space="preserve">3. 强调创造沉浸式和优越的客户旅程已经促使零售商引入技术到实体环境中，而“Phygital”技术是奢侈品4.0的引擎。</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这篇文章对phygital luxury experiences进行了深入探讨，但也存在一些潜在的偏见和局限性。首先，文章强调了数字化和科技在奢侈品零售中的重要性，但未充分考虑到一些消费者可能更倾向于传统的购物体验。有些消费者可能认为过多的科技应用会破坏奢侈品购物的独特感觉和体验。</w:t>
      </w:r>
    </w:p>
    <w:p>
      <w:pPr>
        <w:jc w:val="both"/>
      </w:pPr>
      <w:r>
        <w:rPr/>
        <w:t xml:space="preserve"/>
      </w:r>
    </w:p>
    <w:p>
      <w:pPr>
        <w:jc w:val="both"/>
      </w:pPr>
      <w:r>
        <w:rPr/>
        <w:t xml:space="preserve">其次，文章提到了少数研究关于科技应用在奢侈品零售环境中的有效性，但并未提供具体的数据或案例来支持这一观点。缺乏实证数据支持使得读者难以确认这些科技应用是否真正能够提升奢侈品购物体验。</w:t>
      </w:r>
    </w:p>
    <w:p>
      <w:pPr>
        <w:jc w:val="both"/>
      </w:pPr>
      <w:r>
        <w:rPr/>
        <w:t xml:space="preserve"/>
      </w:r>
    </w:p>
    <w:p>
      <w:pPr>
        <w:jc w:val="both"/>
      </w:pPr>
      <w:r>
        <w:rPr/>
        <w:t xml:space="preserve">此外，文章似乎忽略了对消费者隐私和数据安全的考虑。随着越来越多的科技应用进入零售环境，个人信息可能会受到威胁，这可能会影响消费者对奢侈品店铺的信任度。</w:t>
      </w:r>
    </w:p>
    <w:p>
      <w:pPr>
        <w:jc w:val="both"/>
      </w:pPr>
      <w:r>
        <w:rPr/>
        <w:t xml:space="preserve"/>
      </w:r>
    </w:p>
    <w:p>
      <w:pPr>
        <w:jc w:val="both"/>
      </w:pPr>
      <w:r>
        <w:rPr/>
        <w:t xml:space="preserve">最后，文章没有探讨phygital luxury experiences可能带来的风险和挑战。例如，如果科技故障或系统崩溃会如何影响消费者体验？如何确保新技术与传统奢侈品价值观相互融合而不是相互冲突？</w:t>
      </w:r>
    </w:p>
    <w:p>
      <w:pPr>
        <w:jc w:val="both"/>
      </w:pPr>
      <w:r>
        <w:rPr/>
        <w:t xml:space="preserve"/>
      </w:r>
    </w:p>
    <w:p>
      <w:pPr>
        <w:jc w:val="both"/>
      </w:pPr>
      <w:r>
        <w:rPr/>
        <w:t xml:space="preserve">综上所述，尽管这篇文章对phygital luxury experiences进行了深入研究，但仍存在一些偏见和局限性，并且需要更全面地考虑到不同观点和潜在风险。</w:t>
      </w:r>
    </w:p>
    <w:p>
      <w:pPr>
        <w:pStyle w:val="Heading1"/>
      </w:pPr>
      <w:bookmarkStart w:id="5" w:name="_Toc5"/>
      <w:r>
        <w:t>Topics for further research:</w:t>
      </w:r>
      <w:bookmarkEnd w:id="5"/>
    </w:p>
    <w:p>
      <w:pPr>
        <w:spacing w:after="0"/>
        <w:numPr>
          <w:ilvl w:val="0"/>
          <w:numId w:val="2"/>
        </w:numPr>
      </w:pPr>
      <w:r>
        <w:rPr/>
        <w:t xml:space="preserve">传统购物体验的重要性
</w:t>
      </w:r>
    </w:p>
    <w:p>
      <w:pPr>
        <w:spacing w:after="0"/>
        <w:numPr>
          <w:ilvl w:val="0"/>
          <w:numId w:val="2"/>
        </w:numPr>
      </w:pPr>
      <w:r>
        <w:rPr/>
        <w:t xml:space="preserve">实证数据支持科技应用的有效性
</w:t>
      </w:r>
    </w:p>
    <w:p>
      <w:pPr>
        <w:spacing w:after="0"/>
        <w:numPr>
          <w:ilvl w:val="0"/>
          <w:numId w:val="2"/>
        </w:numPr>
      </w:pPr>
      <w:r>
        <w:rPr/>
        <w:t xml:space="preserve">消费者隐私和数据安全问题
</w:t>
      </w:r>
    </w:p>
    <w:p>
      <w:pPr>
        <w:spacing w:after="0"/>
        <w:numPr>
          <w:ilvl w:val="0"/>
          <w:numId w:val="2"/>
        </w:numPr>
      </w:pPr>
      <w:r>
        <w:rPr/>
        <w:t xml:space="preserve">科技故障对消费者体验的影响
</w:t>
      </w:r>
    </w:p>
    <w:p>
      <w:pPr>
        <w:spacing w:after="0"/>
        <w:numPr>
          <w:ilvl w:val="0"/>
          <w:numId w:val="2"/>
        </w:numPr>
      </w:pPr>
      <w:r>
        <w:rPr/>
        <w:t xml:space="preserve">新技术与传统奢侈品价值观的融合
</w:t>
      </w:r>
    </w:p>
    <w:p>
      <w:pPr>
        <w:numPr>
          <w:ilvl w:val="0"/>
          <w:numId w:val="2"/>
        </w:numPr>
      </w:pPr>
      <w:r>
        <w:rPr/>
        <w:t xml:space="preserve">phygital luxury experiences的风险和挑战</w:t>
      </w:r>
    </w:p>
    <w:p>
      <w:pPr>
        <w:pStyle w:val="Heading1"/>
      </w:pPr>
      <w:bookmarkStart w:id="6" w:name="_Toc6"/>
      <w:r>
        <w:t>Report location:</w:t>
      </w:r>
      <w:bookmarkEnd w:id="6"/>
    </w:p>
    <w:p>
      <w:hyperlink r:id="rId8" w:history="1">
        <w:r>
          <w:rPr>
            <w:color w:val="2980b9"/>
            <w:u w:val="single"/>
          </w:rPr>
          <w:t xml:space="preserve">https://www.fullpicture.app/item/4c14a4c4421332e72eb226e6bc8a5912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11C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ijcs.13008" TargetMode="External"/><Relationship Id="rId8" Type="http://schemas.openxmlformats.org/officeDocument/2006/relationships/hyperlink" Target="https://www.fullpicture.app/item/4c14a4c4421332e72eb226e6bc8a59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2024-02-27T06:44:08+01:00</dcterms:created>
  <dcterms:modified xsi:type="dcterms:W3CDTF">2024-02-27T06:44:08+01:00</dcterms:modified>
</cp:coreProperties>
</file>

<file path=docProps/custom.xml><?xml version="1.0" encoding="utf-8"?>
<Properties xmlns="http://schemas.openxmlformats.org/officeDocument/2006/custom-properties" xmlns:vt="http://schemas.openxmlformats.org/officeDocument/2006/docPropsVTypes"/>
</file>