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quest towards the integration of process control, process operations, and process operability –Industrial need or academic curiosity? - ScienceDirect</w:t>
      </w:r>
      <w:br/>
      <w:hyperlink r:id="rId7" w:history="1">
        <w:r>
          <w:rPr>
            <w:color w:val="2980b9"/>
            <w:u w:val="single"/>
          </w:rPr>
          <w:t xml:space="preserve">https://www.sciencedirect.com/science/article/pii/S009813542300340X</w:t>
        </w:r>
      </w:hyperlink>
    </w:p>
    <w:p>
      <w:pPr>
        <w:pStyle w:val="Heading1"/>
      </w:pPr>
      <w:bookmarkStart w:id="2" w:name="_Toc2"/>
      <w:r>
        <w:t>Article summary:</w:t>
      </w:r>
      <w:bookmarkEnd w:id="2"/>
    </w:p>
    <w:p>
      <w:pPr>
        <w:jc w:val="both"/>
      </w:pPr>
      <w:r>
        <w:rPr/>
        <w:t xml:space="preserve">1. The integration of process control, process operations, and process operability is becoming increasingly important in the chemical industry due to the need for real-time decision-making and optimization under dynamic and volatile environments.</w:t>
      </w:r>
    </w:p>
    <w:p>
      <w:pPr>
        <w:jc w:val="both"/>
      </w:pPr>
      <w:r>
        <w:rPr/>
        <w:t xml:space="preserve">2. Challenges in integrating these scales include interdisciplinary collaboration, complexity and scale of systems, dynamic and uncertain environments, conflicting objectives, real-time decision-making, information and data integration, software and system integration, human factors, implementation and deployment, and cost and resource constraints.</w:t>
      </w:r>
    </w:p>
    <w:p>
      <w:pPr>
        <w:jc w:val="both"/>
      </w:pPr>
      <w:r>
        <w:rPr/>
        <w:t xml:space="preserve">3. Integration of scheduling and control is a critical aspect of this integration effort, but it poses challenges due to the difference in time horizons addressed by scheduling (hours/days) and control (seconds/minutes). However, integrating these processes can enhance profitability by optimizing sequencing and coordination of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quest towards the integration of process control, process operations, and process operability – Industrial need or academic curiosity?" discusses the need for integrating process control, process scheduling, and process operational functions in the chemical industry. While the article provides a comprehensive overview of the challenges and opportunities associated with this integration, there are several aspects that warrant critical analysis.</w:t>
      </w:r>
    </w:p>
    <w:p>
      <w:pPr>
        <w:jc w:val="both"/>
      </w:pPr>
      <w:r>
        <w:rPr/>
        <w:t xml:space="preserve"/>
      </w:r>
    </w:p>
    <w:p>
      <w:pPr>
        <w:jc w:val="both"/>
      </w:pPr>
      <w:r>
        <w:rPr/>
        <w:t xml:space="preserve">One potential bias in the article is its focus on academic research and activities rather than practical industrial needs. The authors acknowledge that there is increasing evidence of business and industrial needs for integrating scales, but they primarily rely on academic conferences and publications as evidence. This may lead to a skewed perspective that overemphasizes theoretical advancements without fully considering the practical implications and limitations of implementing such integration in real-world industrial settings.</w:t>
      </w:r>
    </w:p>
    <w:p>
      <w:pPr>
        <w:jc w:val="both"/>
      </w:pPr>
      <w:r>
        <w:rPr/>
        <w:t xml:space="preserve"/>
      </w:r>
    </w:p>
    <w:p>
      <w:pPr>
        <w:jc w:val="both"/>
      </w:pPr>
      <w:r>
        <w:rPr/>
        <w:t xml:space="preserve">Furthermore, the article lacks specific examples or case studies of successful implementations of integrated systems in industrial settings. While it mentions advancements in methodological developments and solution strategies, it does not provide concrete evidence or empirical data to support these claims. Without empirical evidence, it is difficult to assess the effectiveness and feasibility of integrating scales in practice.</w:t>
      </w:r>
    </w:p>
    <w:p>
      <w:pPr>
        <w:jc w:val="both"/>
      </w:pPr>
      <w:r>
        <w:rPr/>
        <w:t xml:space="preserve"/>
      </w:r>
    </w:p>
    <w:p>
      <w:pPr>
        <w:jc w:val="both"/>
      </w:pPr>
      <w:r>
        <w:rPr/>
        <w:t xml:space="preserve">The article also fails to explore potential counterarguments or limitations of integrating scales. It presents a positive view of integration as a means to improve decision-making and operational performance but does not adequately address potential risks or challenges associated with this approach. For example, integrating scheduling, design, and control may increase complexity and require significant computational resources, which could pose challenges for implementation.</w:t>
      </w:r>
    </w:p>
    <w:p>
      <w:pPr>
        <w:jc w:val="both"/>
      </w:pPr>
      <w:r>
        <w:rPr/>
        <w:t xml:space="preserve"/>
      </w:r>
    </w:p>
    <w:p>
      <w:pPr>
        <w:jc w:val="both"/>
      </w:pPr>
      <w:r>
        <w:rPr/>
        <w:t xml:space="preserve">Additionally, the article does not discuss potential trade-offs or conflicts between different objectives when integrating scales. It briefly mentions conflicting objectives between scheduling decisions (e.g., minimizing makespan) and control decisions (e.g., stability and efficiency), but does not delve into how these conflicts can be effectively managed or resolved.</w:t>
      </w:r>
    </w:p>
    <w:p>
      <w:pPr>
        <w:jc w:val="both"/>
      </w:pPr>
      <w:r>
        <w:rPr/>
        <w:t xml:space="preserve"/>
      </w:r>
    </w:p>
    <w:p>
      <w:pPr>
        <w:jc w:val="both"/>
      </w:pPr>
      <w:r>
        <w:rPr/>
        <w:t xml:space="preserve">Another limitation of the article is its lack of discussion on the role of human factors in integrated systems. While it briefly mentions human-machine interactions and decision support systems as part of the integration process, it does not explore the challenges and considerations related to human involvement in decision-making. Human factors, such as user interfaces and usability, are crucial for successful implementation and adoption of integrated systems, but they are not adequately addressed in the article.</w:t>
      </w:r>
    </w:p>
    <w:p>
      <w:pPr>
        <w:jc w:val="both"/>
      </w:pPr>
      <w:r>
        <w:rPr/>
        <w:t xml:space="preserve"/>
      </w:r>
    </w:p>
    <w:p>
      <w:pPr>
        <w:jc w:val="both"/>
      </w:pPr>
      <w:r>
        <w:rPr/>
        <w:t xml:space="preserve">Overall, the article provides a comprehensive overview of the challenges and opportunities associated with integrating process control, process scheduling, and process operational functions. However, it is biased towards academic research and lacks empirical evidence, specific examples, consideration of counterarguments, and discussion on human factors. These limitations undermine the credibility and applicability of the proposed integration approach in real-world industrial settings.</w:t>
      </w:r>
    </w:p>
    <w:p>
      <w:pPr>
        <w:pStyle w:val="Heading1"/>
      </w:pPr>
      <w:bookmarkStart w:id="5" w:name="_Toc5"/>
      <w:r>
        <w:t>Topics for further research:</w:t>
      </w:r>
      <w:bookmarkEnd w:id="5"/>
    </w:p>
    <w:p>
      <w:pPr>
        <w:spacing w:after="0"/>
        <w:numPr>
          <w:ilvl w:val="0"/>
          <w:numId w:val="2"/>
        </w:numPr>
      </w:pPr>
      <w:r>
        <w:rPr/>
        <w:t xml:space="preserve">Case studies of successful implementations of integrated systems in the chemical industry
</w:t>
      </w:r>
    </w:p>
    <w:p>
      <w:pPr>
        <w:spacing w:after="0"/>
        <w:numPr>
          <w:ilvl w:val="0"/>
          <w:numId w:val="2"/>
        </w:numPr>
      </w:pPr>
      <w:r>
        <w:rPr/>
        <w:t xml:space="preserve">Challenges and limitations of integrating process control</w:t>
      </w:r>
    </w:p>
    <w:p>
      <w:pPr>
        <w:spacing w:after="0"/>
        <w:numPr>
          <w:ilvl w:val="0"/>
          <w:numId w:val="2"/>
        </w:numPr>
      </w:pPr>
      <w:r>
        <w:rPr/>
        <w:t xml:space="preserve">process scheduling</w:t>
      </w:r>
    </w:p>
    <w:p>
      <w:pPr>
        <w:spacing w:after="0"/>
        <w:numPr>
          <w:ilvl w:val="0"/>
          <w:numId w:val="2"/>
        </w:numPr>
      </w:pPr>
      <w:r>
        <w:rPr/>
        <w:t xml:space="preserve">and process operational functions in industrial settings
</w:t>
      </w:r>
    </w:p>
    <w:p>
      <w:pPr>
        <w:spacing w:after="0"/>
        <w:numPr>
          <w:ilvl w:val="0"/>
          <w:numId w:val="2"/>
        </w:numPr>
      </w:pPr>
      <w:r>
        <w:rPr/>
        <w:t xml:space="preserve">Risks and potential conflicts associated with integrating scales in decision-making and operational performance
</w:t>
      </w:r>
    </w:p>
    <w:p>
      <w:pPr>
        <w:spacing w:after="0"/>
        <w:numPr>
          <w:ilvl w:val="0"/>
          <w:numId w:val="2"/>
        </w:numPr>
      </w:pPr>
      <w:r>
        <w:rPr/>
        <w:t xml:space="preserve">Computational resources required for implementing integrated systems in the chemical industry
</w:t>
      </w:r>
    </w:p>
    <w:p>
      <w:pPr>
        <w:spacing w:after="0"/>
        <w:numPr>
          <w:ilvl w:val="0"/>
          <w:numId w:val="2"/>
        </w:numPr>
      </w:pPr>
      <w:r>
        <w:rPr/>
        <w:t xml:space="preserve">Managing conflicting objectives between scheduling decisions and control decisions in integrated systems
</w:t>
      </w:r>
    </w:p>
    <w:p>
      <w:pPr>
        <w:numPr>
          <w:ilvl w:val="0"/>
          <w:numId w:val="2"/>
        </w:numPr>
      </w:pPr>
      <w:r>
        <w:rPr/>
        <w:t xml:space="preserve">Human factors and considerations in the design and implementation of integrated systems in the chemical industry</w:t>
      </w:r>
    </w:p>
    <w:p>
      <w:pPr>
        <w:pStyle w:val="Heading1"/>
      </w:pPr>
      <w:bookmarkStart w:id="6" w:name="_Toc6"/>
      <w:r>
        <w:t>Report location:</w:t>
      </w:r>
      <w:bookmarkEnd w:id="6"/>
    </w:p>
    <w:p>
      <w:hyperlink r:id="rId8" w:history="1">
        <w:r>
          <w:rPr>
            <w:color w:val="2980b9"/>
            <w:u w:val="single"/>
          </w:rPr>
          <w:t xml:space="preserve">https://www.fullpicture.app/item/4bc741e572a3b9a921316fc1bd0d4d22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1B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2300340X" TargetMode="External"/><Relationship Id="rId8" Type="http://schemas.openxmlformats.org/officeDocument/2006/relationships/hyperlink" Target="https://www.fullpicture.app/item/4bc741e572a3b9a921316fc1bd0d4d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2024-01-05T09:32:14+01:00</dcterms:created>
  <dcterms:modified xsi:type="dcterms:W3CDTF">2024-01-05T09:32:14+01:00</dcterms:modified>
</cp:coreProperties>
</file>

<file path=docProps/custom.xml><?xml version="1.0" encoding="utf-8"?>
<Properties xmlns="http://schemas.openxmlformats.org/officeDocument/2006/custom-properties" xmlns:vt="http://schemas.openxmlformats.org/officeDocument/2006/docPropsVTypes"/>
</file>