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【国家发展改革委发布2023年国家骨干冷链物流基地建设名单】-国家发展和改革委员会</w:t>
      </w:r>
      <w:br/>
      <w:hyperlink r:id="rId7" w:history="1">
        <w:r>
          <w:rPr>
            <w:color w:val="2980b9"/>
            <w:u w:val="single"/>
          </w:rPr>
          <w:t xml:space="preserve">https://www.ndrc.gov.cn/fggz/202306/t20230612_1357490.html</w:t>
        </w:r>
      </w:hyperlink>
    </w:p>
    <w:p>
      <w:pPr>
        <w:pStyle w:val="Heading1"/>
      </w:pPr>
      <w:bookmarkStart w:id="2" w:name="_Toc2"/>
      <w:r>
        <w:t>Article summary:</w:t>
      </w:r>
      <w:bookmarkEnd w:id="2"/>
    </w:p>
    <w:p>
      <w:pPr>
        <w:jc w:val="both"/>
      </w:pPr>
      <w:r>
        <w:rPr/>
        <w:t xml:space="preserve">1. 国家发展和改革委员会发布了2023年国家骨干冷链物流基地建设名单，共有25个基地被列入名单。</w:t>
      </w:r>
    </w:p>
    <w:p>
      <w:pPr>
        <w:jc w:val="both"/>
      </w:pPr>
      <w:r>
        <w:rPr/>
        <w:t xml:space="preserve">2. 这些国家骨干冷链物流基地在现有的冷链物流设施群布局基础上建设，是整合和集聚冷链物流资源、优化冷链物流运营系统、推动冷链物流与相关产业一体化发展的基本支撑和组织中心。</w:t>
      </w:r>
    </w:p>
    <w:p>
      <w:pPr>
        <w:jc w:val="both"/>
      </w:pPr>
      <w:r>
        <w:rPr/>
        <w:t xml:space="preserve">3. 这些基地在现有的冷链物流规模、基础设施水平和上下游产业支持方面具备良好条件，并在推动上下游产业升级、引领绿色创新发展以及为构建新发展格局奠定坚实基础等三个方面具有明显的示范和带动作用。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国家发展和改革委员会发布2023年国家骨干冷链物流基地建设名单的报道。文章提到了25个新的国家骨干冷链物流基地，并介绍了这些基地在现有冷链物流规模、基础设施水平和上下游产业支持方面具备良好条件，并在推动上下游产业升级、引领绿色创新发展以及为构建新发展格局奠定坚实基础等方面发挥着重要作用。</w:t>
      </w:r>
    </w:p>
    <w:p>
      <w:pPr>
        <w:jc w:val="both"/>
      </w:pPr>
      <w:r>
        <w:rPr/>
        <w:t xml:space="preserve"/>
      </w:r>
    </w:p>
    <w:p>
      <w:pPr>
        <w:jc w:val="both"/>
      </w:pPr>
      <w:r>
        <w:rPr/>
        <w:t xml:space="preserve">然而，这篇文章存在一些潜在的偏见和片面报道。首先，文章没有提及如何确定这25个基地入选名单的标准和过程，是否存在政治或其他非客观因素的影响。其次，文章没有提供关于这些基地对当地环境和社会经济影响的全面评估，可能忽略了一些潜在的风险和负面影响。此外，文章没有探讨可能存在的竞争或不公平待遇问题，例如是否有其他符合条件但未被选中的候选基地。</w:t>
      </w:r>
    </w:p>
    <w:p>
      <w:pPr>
        <w:jc w:val="both"/>
      </w:pPr>
      <w:r>
        <w:rPr/>
        <w:t xml:space="preserve"/>
      </w:r>
    </w:p>
    <w:p>
      <w:pPr>
        <w:jc w:val="both"/>
      </w:pPr>
      <w:r>
        <w:rPr/>
        <w:t xml:space="preserve">另外，文章中所提出的主张缺乏充分证据支持。例如，在推动上下游产业升级方面，文章只举了一个例子，但没有提供其他基地的具体案例或数据来支持这一主张。同样，在引领绿色创新发展方面，文章只提到了两个基地的做法，并未全面评估所有基地在环保和可持续发展方面的表现。</w:t>
      </w:r>
    </w:p>
    <w:p>
      <w:pPr>
        <w:jc w:val="both"/>
      </w:pPr>
      <w:r>
        <w:rPr/>
        <w:t xml:space="preserve"/>
      </w:r>
    </w:p>
    <w:p>
      <w:pPr>
        <w:jc w:val="both"/>
      </w:pPr>
      <w:r>
        <w:rPr/>
        <w:t xml:space="preserve">此外，文章也没有探讨可能存在的反驳观点或不同意见。例如，有人可能认为过度发展冷链物流基地可能会导致资源浪费和环境污染，并对当地农民和小商贸企业造成竞争压力。然而，这些潜在问题在文章中并未得到充分讨论。</w:t>
      </w:r>
    </w:p>
    <w:p>
      <w:pPr>
        <w:jc w:val="both"/>
      </w:pPr>
      <w:r>
        <w:rPr/>
        <w:t xml:space="preserve"/>
      </w:r>
    </w:p>
    <w:p>
      <w:pPr>
        <w:jc w:val="both"/>
      </w:pPr>
      <w:r>
        <w:rPr/>
        <w:t xml:space="preserve">总之，这篇文章存在一些潜在的偏见和片面报道，并且缺乏充分证据来支持所提出的主张。它需要更全面、客观和平衡地呈现相关信息，并考虑到可能存在的风险和不同观点。</w:t>
      </w:r>
    </w:p>
    <w:p>
      <w:pPr>
        <w:pStyle w:val="Heading1"/>
      </w:pPr>
      <w:bookmarkStart w:id="5" w:name="_Toc5"/>
      <w:r>
        <w:t>Topics for further research:</w:t>
      </w:r>
      <w:bookmarkEnd w:id="5"/>
    </w:p>
    <w:p>
      <w:pPr>
        <w:spacing w:after="0"/>
        <w:numPr>
          <w:ilvl w:val="0"/>
          <w:numId w:val="2"/>
        </w:numPr>
      </w:pPr>
      <w:r>
        <w:rPr/>
        <w:t xml:space="preserve">国家发展和改革委员会发布2023年国家骨干冷链物流基地建设名单
</w:t>
      </w:r>
    </w:p>
    <w:p>
      <w:pPr>
        <w:spacing w:after="0"/>
        <w:numPr>
          <w:ilvl w:val="0"/>
          <w:numId w:val="2"/>
        </w:numPr>
      </w:pPr>
      <w:r>
        <w:rPr/>
        <w:t xml:space="preserve">标准和过程：如何确定这25个基地入选名单的标准和过程？
</w:t>
      </w:r>
    </w:p>
    <w:p>
      <w:pPr>
        <w:spacing w:after="0"/>
        <w:numPr>
          <w:ilvl w:val="0"/>
          <w:numId w:val="2"/>
        </w:numPr>
      </w:pPr>
      <w:r>
        <w:rPr/>
        <w:t xml:space="preserve">环境和社会经济影响：这些基地对当地环境和社会经济的影响如何评估？
</w:t>
      </w:r>
    </w:p>
    <w:p>
      <w:pPr>
        <w:spacing w:after="0"/>
        <w:numPr>
          <w:ilvl w:val="0"/>
          <w:numId w:val="2"/>
        </w:numPr>
      </w:pPr>
      <w:r>
        <w:rPr/>
        <w:t xml:space="preserve">竞争和不公平待遇：是否有其他符合条件但未被选中的候选基地？
</w:t>
      </w:r>
    </w:p>
    <w:p>
      <w:pPr>
        <w:spacing w:after="0"/>
        <w:numPr>
          <w:ilvl w:val="0"/>
          <w:numId w:val="2"/>
        </w:numPr>
      </w:pPr>
      <w:r>
        <w:rPr/>
        <w:t xml:space="preserve">推动上下游产业升级：除了举例外，是否有其他基地的具体案例或数据支持这一主张？
</w:t>
      </w:r>
    </w:p>
    <w:p>
      <w:pPr>
        <w:numPr>
          <w:ilvl w:val="0"/>
          <w:numId w:val="2"/>
        </w:numPr>
      </w:pPr>
      <w:r>
        <w:rPr/>
        <w:t xml:space="preserve">环保和可持续发展：所有基地在环保和可持续发展方面的表现如何评估？</w:t>
      </w:r>
    </w:p>
    <w:p>
      <w:pPr>
        <w:pStyle w:val="Heading1"/>
      </w:pPr>
      <w:bookmarkStart w:id="6" w:name="_Toc6"/>
      <w:r>
        <w:t>Report location:</w:t>
      </w:r>
      <w:bookmarkEnd w:id="6"/>
    </w:p>
    <w:p>
      <w:hyperlink r:id="rId8" w:history="1">
        <w:r>
          <w:rPr>
            <w:color w:val="2980b9"/>
            <w:u w:val="single"/>
          </w:rPr>
          <w:t xml:space="preserve">https://www.fullpicture.app/item/4bbb519738655c3c95a20393b94638be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D1D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drc.gov.cn/fggz/202306/t20230612_1357490.html" TargetMode="External"/><Relationship Id="rId8" Type="http://schemas.openxmlformats.org/officeDocument/2006/relationships/hyperlink" Target="https://www.fullpicture.app/item/4bbb519738655c3c95a20393b94638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2024-01-11T04:20:10+01:00</dcterms:created>
  <dcterms:modified xsi:type="dcterms:W3CDTF">2024-01-11T04:20:10+01:00</dcterms:modified>
</cp:coreProperties>
</file>

<file path=docProps/custom.xml><?xml version="1.0" encoding="utf-8"?>
<Properties xmlns="http://schemas.openxmlformats.org/officeDocument/2006/custom-properties" xmlns:vt="http://schemas.openxmlformats.org/officeDocument/2006/docPropsVTypes"/>
</file>