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Using Data-Driven Approach in 4D Trajectory Prediction: A Comparison of Common AI-Based Models | SpringerLink</w:t>
      </w:r>
      <w:br/>
      <w:hyperlink r:id="rId7" w:history="1">
        <w:r>
          <w:rPr>
            <w:color w:val="2980b9"/>
            <w:u w:val="single"/>
          </w:rPr>
          <w:t xml:space="preserve">https://x.nuaa.edu.cn/https/77726476706e69737468656265737421fcfe4f976923784277068ea98a1b203a54/chapter/10.1007/978-981-19-3788-0_11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ATM现代化和研究项目正在全球许多地区开展，这些项目旨在实现空中交通管理的全球一体化。</w:t>
      </w:r>
    </w:p>
    <w:p>
      <w:pPr>
        <w:jc w:val="both"/>
      </w:pPr>
      <w:r>
        <w:rPr/>
        <w:t xml:space="preserve">2. 飞行轨迹预测方法包括基于物理、基于滤波和基于人工智能的方法，其中基于人工智能的方法最受欢迎并取得了良好的性能。</w:t>
      </w:r>
    </w:p>
    <w:p>
      <w:pPr>
        <w:jc w:val="both"/>
      </w:pPr>
      <w:r>
        <w:rPr/>
        <w:t xml:space="preserve">3. 本文旨在评估和比较线性回归、随机森林、XGBoost和深度神经网络模型在考虑天气不确定性和飞机意图的4D轨迹预测中的训练性能。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在4D轨迹预测中使用数据驱动方法：常见基于人工智能模型的比较”。从标题来看，文章似乎旨在比较不同基于人工智能的模型在4D轨迹预测中的性能。然而，由于只有标题提供了关于文章内容的信息，我们无法对其潜在偏见及来源、片面报道、无根据的主张、缺失的考虑点、所提出主张的缺失证据、未探索的反驳、宣传内容，偏袒，是否注意到可能的风险，没有平等地呈现双方等进行详细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要进行批判性分析，我们需要更多关于文章内容和论证方法的信息。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4D轨迹预测方法
</w:t>
      </w:r>
    </w:p>
    <w:p>
      <w:pPr>
        <w:spacing w:after="0"/>
        <w:numPr>
          <w:ilvl w:val="0"/>
          <w:numId w:val="2"/>
        </w:numPr>
      </w:pPr>
      <w:r>
        <w:rPr/>
        <w:t xml:space="preserve">数据驱动方法
</w:t>
      </w:r>
    </w:p>
    <w:p>
      <w:pPr>
        <w:spacing w:after="0"/>
        <w:numPr>
          <w:ilvl w:val="0"/>
          <w:numId w:val="2"/>
        </w:numPr>
      </w:pPr>
      <w:r>
        <w:rPr/>
        <w:t xml:space="preserve">人工智能模型
</w:t>
      </w:r>
    </w:p>
    <w:p>
      <w:pPr>
        <w:spacing w:after="0"/>
        <w:numPr>
          <w:ilvl w:val="0"/>
          <w:numId w:val="2"/>
        </w:numPr>
      </w:pPr>
      <w:r>
        <w:rPr/>
        <w:t xml:space="preserve">性能比较
</w:t>
      </w:r>
    </w:p>
    <w:p>
      <w:pPr>
        <w:spacing w:after="0"/>
        <w:numPr>
          <w:ilvl w:val="0"/>
          <w:numId w:val="2"/>
        </w:numPr>
      </w:pPr>
      <w:r>
        <w:rPr/>
        <w:t xml:space="preserve">偏见及来源
</w:t>
      </w:r>
    </w:p>
    <w:p>
      <w:pPr>
        <w:numPr>
          <w:ilvl w:val="0"/>
          <w:numId w:val="2"/>
        </w:numPr>
      </w:pPr>
      <w:r>
        <w:rPr/>
        <w:t xml:space="preserve">论证方法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https://www.fullpicture.app/item/4aa05696b460a077f6ba74f82ca365c2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FFD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.nuaa.edu.cn/https/77726476706e69737468656265737421fcfe4f976923784277068ea98a1b203a54/chapter/10.1007/978-981-19-3788-0_11" TargetMode="External"/><Relationship Id="rId8" Type="http://schemas.openxmlformats.org/officeDocument/2006/relationships/hyperlink" Target="https://www.fullpicture.app/item/4aa05696b460a077f6ba74f82ca365c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2023-11-04T19:58:21+01:00</dcterms:created>
  <dcterms:modified xsi:type="dcterms:W3CDTF">2023-11-04T19:58:21+01:00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