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Mitophagy and Quality Control Mechanisms in Mitochondrial Maintenance: Current Biology</w:t>
      </w:r>
      <w:br/>
      <w:hyperlink r:id="rId7" w:history="1">
        <w:r>
          <w:rPr>
            <w:color w:val="2980b9"/>
            <w:u w:val="single"/>
          </w:rPr>
          <w:t xml:space="preserve">https://www.cell.com/current-biology/fulltext/S0960-9822(18)30006-X?_returnURL=https%3A%2F%2Flinkinghub.elsevier.com%2Fretrieve%2Fpii%2FS096098221830006X%3Fshowall%3Dtrue</w:t>
        </w:r>
      </w:hyperlink>
    </w:p>
    <w:p>
      <w:pPr>
        <w:pStyle w:val="Heading1"/>
      </w:pPr>
      <w:bookmarkStart w:id="2" w:name="_Toc2"/>
      <w:r>
        <w:t>Article summary:</w:t>
      </w:r>
      <w:bookmarkEnd w:id="2"/>
    </w:p>
    <w:p>
      <w:pPr>
        <w:jc w:val="both"/>
      </w:pPr>
      <w:r>
        <w:rPr/>
        <w:t xml:space="preserve">1. Mitochondria, the organelles responsible for energy production in cells, are vulnerable to damage from reactive oxygen species and mutations. To maintain a healthy mitochondrial network, cells have evolved multiple quality control mechanisms, including mitophagy (the selective removal of damaged mitochondria) and biogenesis (the addition of proteins and lipids to renew components).</w:t>
      </w:r>
    </w:p>
    <w:p>
      <w:pPr>
        <w:jc w:val="both"/>
      </w:pPr>
      <w:r>
        <w:rPr/>
        <w:t xml:space="preserve"/>
      </w:r>
    </w:p>
    <w:p>
      <w:pPr>
        <w:jc w:val="both"/>
      </w:pPr>
      <w:r>
        <w:rPr/>
        <w:t xml:space="preserve">2. Mitophagy is triggered by various cellular events, such as cellular differentiation, oxygen deprivation, mitochondrial damage, and fertilization. Different molecules act as mitophagy receptors in different contexts.</w:t>
      </w:r>
    </w:p>
    <w:p>
      <w:pPr>
        <w:jc w:val="both"/>
      </w:pPr>
      <w:r>
        <w:rPr/>
        <w:t xml:space="preserve"/>
      </w:r>
    </w:p>
    <w:p>
      <w:pPr>
        <w:jc w:val="both"/>
      </w:pPr>
      <w:r>
        <w:rPr/>
        <w:t xml:space="preserve">3. Parkinson's disease is linked to mutations in the genes PINK1 and PARK2, which play a role in targeting damaged mitochondria for autophagic elimination. Understanding these quality control mechanisms can provide insights into targeted treatments for diseases when these systems fail.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"Mitophagy and Quality Control Mechanisms in Mitochondrial Maintenance: Current Biology" provides an overview of the mechanisms involved in maintaining a healthy mitochondrial network. While the article presents valuable information on mitophagy and other quality control pathways, there are some potential biases and missing points of consideration that should be addressed.</w:t>
      </w:r>
    </w:p>
    <w:p>
      <w:pPr>
        <w:jc w:val="both"/>
      </w:pPr>
      <w:r>
        <w:rPr/>
        <w:t xml:space="preserve"/>
      </w:r>
    </w:p>
    <w:p>
      <w:pPr>
        <w:jc w:val="both"/>
      </w:pPr>
      <w:r>
        <w:rPr/>
        <w:t xml:space="preserve">One potential bias in the article is the focus on the importance of mitochondria in energy production and their vulnerability to damage. While this is certainly a crucial aspect, it may overshadow other functions of mitochondria, such as their role in calcium buffering, cell signaling, and heme synthesis. By solely emphasizing energy production, the article may overlook other important functions that contribute to overall mitochondrial health.</w:t>
      </w:r>
    </w:p>
    <w:p>
      <w:pPr>
        <w:jc w:val="both"/>
      </w:pPr>
      <w:r>
        <w:rPr/>
        <w:t xml:space="preserve"/>
      </w:r>
    </w:p>
    <w:p>
      <w:pPr>
        <w:jc w:val="both"/>
      </w:pPr>
      <w:r>
        <w:rPr/>
        <w:t xml:space="preserve">Additionally, the article mentions that mutations in mitochondrial DNA can lead to mitochondrial dysfunction and observable phenotypes. However, it does not provide sufficient evidence or examples to support this claim. It would be beneficial to include specific studies or cases where mtDNA mutations have been linked to mitochondrial dysfunction and disease.</w:t>
      </w:r>
    </w:p>
    <w:p>
      <w:pPr>
        <w:jc w:val="both"/>
      </w:pPr>
      <w:r>
        <w:rPr/>
        <w:t xml:space="preserve"/>
      </w:r>
    </w:p>
    <w:p>
      <w:pPr>
        <w:jc w:val="both"/>
      </w:pPr>
      <w:r>
        <w:rPr/>
        <w:t xml:space="preserve">Furthermore, the article discusses mitophagy as a mechanism for eliminating damaged mitochondria but does not explore potential counterarguments or limitations of this process. For example, it does not address whether excessive mitophagy could lead to a depletion of functional mitochondria or if there are any negative consequences associated with excessive removal of mitochondria.</w:t>
      </w:r>
    </w:p>
    <w:p>
      <w:pPr>
        <w:jc w:val="both"/>
      </w:pPr>
      <w:r>
        <w:rPr/>
        <w:t xml:space="preserve"/>
      </w:r>
    </w:p>
    <w:p>
      <w:pPr>
        <w:jc w:val="both"/>
      </w:pPr>
      <w:r>
        <w:rPr/>
        <w:t xml:space="preserve">The article also lacks discussion on potential risks or drawbacks associated with targeting mitophagy for therapeutic purposes. While understanding how these pathways contribute to mitochondrial homeostasis is important for developing targeted treatments, it is equally important to consider any potential risks or unintended consequences that may arise from manipulating these processes.</w:t>
      </w:r>
    </w:p>
    <w:p>
      <w:pPr>
        <w:jc w:val="both"/>
      </w:pPr>
      <w:r>
        <w:rPr/>
        <w:t xml:space="preserve"/>
      </w:r>
    </w:p>
    <w:p>
      <w:pPr>
        <w:jc w:val="both"/>
      </w:pPr>
      <w:r>
        <w:rPr/>
        <w:t xml:space="preserve">In terms of promotional content or partiality, the article does not appear to have any overt biases towards specific treatments or interventions. However, it is worth noting that the focus on understanding these mechanisms for targeted treatments implies a potential bias towards developing pharmaceutical interventions rather than exploring natural approaches or lifestyle modifications.</w:t>
      </w:r>
    </w:p>
    <w:p>
      <w:pPr>
        <w:jc w:val="both"/>
      </w:pPr>
      <w:r>
        <w:rPr/>
        <w:t xml:space="preserve"/>
      </w:r>
    </w:p>
    <w:p>
      <w:pPr>
        <w:jc w:val="both"/>
      </w:pPr>
      <w:r>
        <w:rPr/>
        <w:t xml:space="preserve">Overall, while the article provides valuable information on mitophagy and quality control mechanisms in mitochondrial maintenance, there are potential biases, missing evidence, and unexplored counterarguments that should be addressed to provide a more comprehensive analysis of the topic.</w:t>
      </w:r>
    </w:p>
    <w:p>
      <w:pPr>
        <w:pStyle w:val="Heading1"/>
      </w:pPr>
      <w:bookmarkStart w:id="5" w:name="_Toc5"/>
      <w:r>
        <w:t>Topics for further research:</w:t>
      </w:r>
      <w:bookmarkEnd w:id="5"/>
    </w:p>
    <w:p>
      <w:pPr>
        <w:spacing w:after="0"/>
        <w:numPr>
          <w:ilvl w:val="0"/>
          <w:numId w:val="2"/>
        </w:numPr>
      </w:pPr>
      <w:r>
        <w:rPr/>
        <w:t xml:space="preserve">Mitochondrial functions beyond energy production: calcium buffering</w:t>
      </w:r>
    </w:p>
    <w:p>
      <w:pPr>
        <w:spacing w:after="0"/>
        <w:numPr>
          <w:ilvl w:val="0"/>
          <w:numId w:val="2"/>
        </w:numPr>
      </w:pPr>
      <w:r>
        <w:rPr/>
        <w:t xml:space="preserve">cell signaling</w:t>
      </w:r>
    </w:p>
    <w:p>
      <w:pPr>
        <w:spacing w:after="0"/>
        <w:numPr>
          <w:ilvl w:val="0"/>
          <w:numId w:val="2"/>
        </w:numPr>
      </w:pPr>
      <w:r>
        <w:rPr/>
        <w:t xml:space="preserve">heme synthesis.
</w:t>
      </w:r>
    </w:p>
    <w:p>
      <w:pPr>
        <w:spacing w:after="0"/>
        <w:numPr>
          <w:ilvl w:val="0"/>
          <w:numId w:val="2"/>
        </w:numPr>
      </w:pPr>
      <w:r>
        <w:rPr/>
        <w:t xml:space="preserve">Specific studies linking mtDNA mutations to mitochondrial dysfunction and disease.
</w:t>
      </w:r>
    </w:p>
    <w:p>
      <w:pPr>
        <w:spacing w:after="0"/>
        <w:numPr>
          <w:ilvl w:val="0"/>
          <w:numId w:val="2"/>
        </w:numPr>
      </w:pPr>
      <w:r>
        <w:rPr/>
        <w:t xml:space="preserve">Limitations and potential negative consequences of excessive mitophagy.
</w:t>
      </w:r>
    </w:p>
    <w:p>
      <w:pPr>
        <w:spacing w:after="0"/>
        <w:numPr>
          <w:ilvl w:val="0"/>
          <w:numId w:val="2"/>
        </w:numPr>
      </w:pPr>
      <w:r>
        <w:rPr/>
        <w:t xml:space="preserve">Risks and drawbacks associated with targeting mitophagy for therapeutic purposes.
</w:t>
      </w:r>
    </w:p>
    <w:p>
      <w:pPr>
        <w:spacing w:after="0"/>
        <w:numPr>
          <w:ilvl w:val="0"/>
          <w:numId w:val="2"/>
        </w:numPr>
      </w:pPr>
      <w:r>
        <w:rPr/>
        <w:t xml:space="preserve">Natural approaches and lifestyle modifications for maintaining mitochondrial health.
</w:t>
      </w:r>
    </w:p>
    <w:p>
      <w:pPr>
        <w:numPr>
          <w:ilvl w:val="0"/>
          <w:numId w:val="2"/>
        </w:numPr>
      </w:pPr>
      <w:r>
        <w:rPr/>
        <w:t xml:space="preserve">Alternative mechanisms involved in mitochondrial quality control and maintenance.</w:t>
      </w:r>
    </w:p>
    <w:p>
      <w:pPr>
        <w:pStyle w:val="Heading1"/>
      </w:pPr>
      <w:bookmarkStart w:id="6" w:name="_Toc6"/>
      <w:r>
        <w:t>Report location:</w:t>
      </w:r>
      <w:bookmarkEnd w:id="6"/>
    </w:p>
    <w:p>
      <w:hyperlink r:id="rId8" w:history="1">
        <w:r>
          <w:rPr>
            <w:color w:val="2980b9"/>
            <w:u w:val="single"/>
          </w:rPr>
          <w:t xml:space="preserve">https://www.fullpicture.app/item/4a71da892996901368eb5e3250c4db5e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5985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ll.com/current-biology/fulltext/S0960-9822(18)30006-X?_returnURL=https%3A%2F%2Flinkinghub.elsevier.com%2Fretrieve%2Fpii%2FS096098221830006X%3Fshowall%3Dtrue" TargetMode="External"/><Relationship Id="rId8" Type="http://schemas.openxmlformats.org/officeDocument/2006/relationships/hyperlink" Target="https://www.fullpicture.app/item/4a71da892996901368eb5e3250c4db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2024-01-13T09:19:46+01:00</dcterms:created>
  <dcterms:modified xsi:type="dcterms:W3CDTF">2024-01-13T09:19:46+01:00</dcterms:modified>
</cp:coreProperties>
</file>

<file path=docProps/custom.xml><?xml version="1.0" encoding="utf-8"?>
<Properties xmlns="http://schemas.openxmlformats.org/officeDocument/2006/custom-properties" xmlns:vt="http://schemas.openxmlformats.org/officeDocument/2006/docPropsVTypes"/>
</file>