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Genes | Free Full-Text | Blocking IbmiR319a Impacts Plant Architecture and Reduces Drought Tolerance in Sweet Potato</w:t>
      </w:r>
      <w:br/>
      <w:hyperlink r:id="rId7" w:history="1">
        <w:r>
          <w:rPr>
            <w:color w:val="2980b9"/>
            <w:u w:val="single"/>
          </w:rPr>
          <w:t xml:space="preserve">https://www.mdpi.com/2073-4425/13/3/404</w:t>
        </w:r>
      </w:hyperlink>
    </w:p>
    <w:p>
      <w:pPr>
        <w:pStyle w:val="Heading1"/>
      </w:pPr>
      <w:bookmarkStart w:id="2" w:name="_Toc2"/>
      <w:r>
        <w:t>Article summary:</w:t>
      </w:r>
      <w:bookmarkEnd w:id="2"/>
    </w:p>
    <w:p>
      <w:pPr>
        <w:jc w:val="both"/>
      </w:pPr>
      <w:r>
        <w:rPr/>
        <w:t xml:space="preserve">1. Blocking IbmiR319a in sweet potato affects plant architecture and reduces drought tolerance: The study focused on the biological function of IbmiR319a, a member of the miR319 gene family in sweet potato. Blocking IbmiR319a resulted in a slim and tender phenotype and increased sensitivity to drought stress.</w:t>
      </w:r>
    </w:p>
    <w:p>
      <w:pPr>
        <w:jc w:val="both"/>
      </w:pPr>
      <w:r>
        <w:rPr/>
        <w:t xml:space="preserve"/>
      </w:r>
    </w:p>
    <w:p>
      <w:pPr>
        <w:jc w:val="both"/>
      </w:pPr>
      <w:r>
        <w:rPr/>
        <w:t xml:space="preserve">2. Effects of blocking IbmiR319a on plant morphology and physiology: Microscopic observations showed that blocking IbmiR319a decreased cell width, increased stomatal distribution, and increased intercellular space in the leaves and petioles of transgenic sweet potato plants. The lignin content was also reduced, leading to increased brittleness.</w:t>
      </w:r>
    </w:p>
    <w:p>
      <w:pPr>
        <w:jc w:val="both"/>
      </w:pPr>
      <w:r>
        <w:rPr/>
        <w:t xml:space="preserve"/>
      </w:r>
    </w:p>
    <w:p>
      <w:pPr>
        <w:jc w:val="both"/>
      </w:pPr>
      <w:r>
        <w:rPr/>
        <w:t xml:space="preserve">3. Molecular mechanism underlying the response to drought stress: Ectopic expression of IbmiR319a-targeted genes in Arabidopsis resulted in similar phenotypes to transgenic sweet potato plants. Transcriptome analysis revealed that cell growth-related pathways, such as plant hormonal signaling, were significantly downregulated with the blocking of IbmiR319a. This suggests that IbmiR319a affects plant architecture by targeting specific genes involved in the response to drought stress in sweet potato.</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潜在偏见及其来源：文章没有明确提到作者的研究背景和利益冲突，这可能导致潜在的偏见。如果作者有与该研究相关的商业或个人利益，他们可能倾向于呈现结果以支持自己的利益。</w:t>
      </w:r>
    </w:p>
    <w:p>
      <w:pPr>
        <w:jc w:val="both"/>
      </w:pPr>
      <w:r>
        <w:rPr/>
        <w:t xml:space="preserve"/>
      </w:r>
    </w:p>
    <w:p>
      <w:pPr>
        <w:jc w:val="both"/>
      </w:pPr>
      <w:r>
        <w:rPr/>
        <w:t xml:space="preserve">2. 片面报道：文章只关注了IbmiR319a基因在甘薯中的作用，而没有探讨其他可能影响植物架构和耐旱性的因素。这种片面报道可能导致读者对问题的整体理解不完整。</w:t>
      </w:r>
    </w:p>
    <w:p>
      <w:pPr>
        <w:jc w:val="both"/>
      </w:pPr>
      <w:r>
        <w:rPr/>
        <w:t xml:space="preserve"/>
      </w:r>
    </w:p>
    <w:p>
      <w:pPr>
        <w:jc w:val="both"/>
      </w:pPr>
      <w:r>
        <w:rPr/>
        <w:t xml:space="preserve">3. 无根据的主张：文章声称阻断IbmiR319a会导致甘薯对干旱更敏感，但没有提供足够的证据来支持这一主张。缺乏实验证据使得读者难以确定该主张是否可靠。</w:t>
      </w:r>
    </w:p>
    <w:p>
      <w:pPr>
        <w:jc w:val="both"/>
      </w:pPr>
      <w:r>
        <w:rPr/>
        <w:t xml:space="preserve"/>
      </w:r>
    </w:p>
    <w:p>
      <w:pPr>
        <w:jc w:val="both"/>
      </w:pPr>
      <w:r>
        <w:rPr/>
        <w:t xml:space="preserve">4. 缺失的考虑点：文章没有讨论其他可能影响甘薯架构和耐旱性的因素，如土壤条件、养分供应等。这些因素对植物生长和抗逆能力具有重要影响，但在文章中被忽略了。</w:t>
      </w:r>
    </w:p>
    <w:p>
      <w:pPr>
        <w:jc w:val="both"/>
      </w:pPr>
      <w:r>
        <w:rPr/>
        <w:t xml:space="preserve"/>
      </w:r>
    </w:p>
    <w:p>
      <w:pPr>
        <w:jc w:val="both"/>
      </w:pPr>
      <w:r>
        <w:rPr/>
        <w:t xml:space="preserve">5. 所提出主张的缺失证据：尽管文章声称阻断IbmiR319a会导致甘薯对干旱更敏感，但没有提供足够的实验证据来支持这一主张。缺乏实验证据使得读者难以确定该主张是否可靠。</w:t>
      </w:r>
    </w:p>
    <w:p>
      <w:pPr>
        <w:jc w:val="both"/>
      </w:pPr>
      <w:r>
        <w:rPr/>
        <w:t xml:space="preserve"/>
      </w:r>
    </w:p>
    <w:p>
      <w:pPr>
        <w:jc w:val="both"/>
      </w:pPr>
      <w:r>
        <w:rPr/>
        <w:t xml:space="preserve">6. 未探索的反驳：文章没有探讨可能与其主张相矛盾的观点或研究结果。通过探讨其他可能解释结果的因素，可以增加对问题的全面理解。</w:t>
      </w:r>
    </w:p>
    <w:p>
      <w:pPr>
        <w:jc w:val="both"/>
      </w:pPr>
      <w:r>
        <w:rPr/>
        <w:t xml:space="preserve"/>
      </w:r>
    </w:p>
    <w:p>
      <w:pPr>
        <w:jc w:val="both"/>
      </w:pPr>
      <w:r>
        <w:rPr/>
        <w:t xml:space="preserve">7. 宣传内容：文章中存在一些宣传性语言，如将IbmiR319a描述为“关键基因”和“影响植物架构”的说法。这种宣传性语言可能会误导读者，并使他们过分依赖该研究的结论。</w:t>
      </w:r>
    </w:p>
    <w:p>
      <w:pPr>
        <w:jc w:val="both"/>
      </w:pPr>
      <w:r>
        <w:rPr/>
        <w:t xml:space="preserve"/>
      </w:r>
    </w:p>
    <w:p>
      <w:pPr>
        <w:jc w:val="both"/>
      </w:pPr>
      <w:r>
        <w:rPr/>
        <w:t xml:space="preserve">8. 偏袒：文章没有平等地呈现双方观点或研究结果。只关注IbmiR319a基因在甘薯中的作用，而忽略了其他可能影响植物架构和耐旱性的因素。</w:t>
      </w:r>
    </w:p>
    <w:p>
      <w:pPr>
        <w:jc w:val="both"/>
      </w:pPr>
      <w:r>
        <w:rPr/>
        <w:t xml:space="preserve"/>
      </w:r>
    </w:p>
    <w:p>
      <w:pPr>
        <w:jc w:val="both"/>
      </w:pPr>
      <w:r>
        <w:rPr/>
        <w:t xml:space="preserve">9. 没有注意到可能的风险：文章没有讨论使用基因工程方法改善作物耐旱性可能带来的风险和不确定性。这种缺乏对潜在风险进行全面评估的做法可能导致读者对该研究的结果产生误解。</w:t>
      </w:r>
    </w:p>
    <w:p>
      <w:pPr>
        <w:jc w:val="both"/>
      </w:pPr>
      <w:r>
        <w:rPr/>
        <w:t xml:space="preserve"/>
      </w:r>
    </w:p>
    <w:p>
      <w:pPr>
        <w:jc w:val="both"/>
      </w:pPr>
      <w:r>
        <w:rPr/>
        <w:t xml:space="preserve">综上所述，上述文章存在潜在偏见、片面报道、无根据的主张、缺失的考虑点、所提出主张的缺失证据、未探索的反驳、宣传内容，偏袒，没有注意到可能的风险等问题。读者应该保持批判思维，并寻找更多相关研究来全面了解该问题。</w:t>
      </w:r>
    </w:p>
    <w:p>
      <w:pPr>
        <w:pStyle w:val="Heading1"/>
      </w:pPr>
      <w:bookmarkStart w:id="5" w:name="_Toc5"/>
      <w:r>
        <w:t>Topics for further research:</w:t>
      </w:r>
      <w:bookmarkEnd w:id="5"/>
    </w:p>
    <w:p>
      <w:pPr>
        <w:spacing w:after="0"/>
        <w:numPr>
          <w:ilvl w:val="0"/>
          <w:numId w:val="2"/>
        </w:numPr>
      </w:pPr>
      <w:r>
        <w:rPr/>
        <w:t xml:space="preserve">作者研究背景和利益冲突
</w:t>
      </w:r>
    </w:p>
    <w:p>
      <w:pPr>
        <w:spacing w:after="0"/>
        <w:numPr>
          <w:ilvl w:val="0"/>
          <w:numId w:val="2"/>
        </w:numPr>
      </w:pPr>
      <w:r>
        <w:rPr/>
        <w:t xml:space="preserve">其他可能影响植物架构和耐旱性的因素
</w:t>
      </w:r>
    </w:p>
    <w:p>
      <w:pPr>
        <w:spacing w:after="0"/>
        <w:numPr>
          <w:ilvl w:val="0"/>
          <w:numId w:val="2"/>
        </w:numPr>
      </w:pPr>
      <w:r>
        <w:rPr/>
        <w:t xml:space="preserve">IbmiR319a基因对甘薯耐旱性的影响的实验证据
</w:t>
      </w:r>
    </w:p>
    <w:p>
      <w:pPr>
        <w:spacing w:after="0"/>
        <w:numPr>
          <w:ilvl w:val="0"/>
          <w:numId w:val="2"/>
        </w:numPr>
      </w:pPr>
      <w:r>
        <w:rPr/>
        <w:t xml:space="preserve">其他可能解释结果的因素
</w:t>
      </w:r>
    </w:p>
    <w:p>
      <w:pPr>
        <w:spacing w:after="0"/>
        <w:numPr>
          <w:ilvl w:val="0"/>
          <w:numId w:val="2"/>
        </w:numPr>
      </w:pPr>
      <w:r>
        <w:rPr/>
        <w:t xml:space="preserve">基因工程改善作物耐旱性的风险和不确定性
</w:t>
      </w:r>
    </w:p>
    <w:p>
      <w:pPr>
        <w:numPr>
          <w:ilvl w:val="0"/>
          <w:numId w:val="2"/>
        </w:numPr>
      </w:pPr>
      <w:r>
        <w:rPr/>
        <w:t xml:space="preserve">更多相关研究来全面了解该问题</w:t>
      </w:r>
    </w:p>
    <w:p>
      <w:pPr>
        <w:pStyle w:val="Heading1"/>
      </w:pPr>
      <w:bookmarkStart w:id="6" w:name="_Toc6"/>
      <w:r>
        <w:t>Report location:</w:t>
      </w:r>
      <w:bookmarkEnd w:id="6"/>
    </w:p>
    <w:p>
      <w:hyperlink r:id="rId8" w:history="1">
        <w:r>
          <w:rPr>
            <w:color w:val="2980b9"/>
            <w:u w:val="single"/>
          </w:rPr>
          <w:t xml:space="preserve">https://www.fullpicture.app/item/49f246305325846b2a6347312e5557dd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F541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3-4425/13/3/404" TargetMode="External"/><Relationship Id="rId8" Type="http://schemas.openxmlformats.org/officeDocument/2006/relationships/hyperlink" Target="https://www.fullpicture.app/item/49f246305325846b2a6347312e5557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2024-01-01T20:05:12+01:00</dcterms:created>
  <dcterms:modified xsi:type="dcterms:W3CDTF">2024-01-01T20:05:12+01:00</dcterms:modified>
</cp:coreProperties>
</file>

<file path=docProps/custom.xml><?xml version="1.0" encoding="utf-8"?>
<Properties xmlns="http://schemas.openxmlformats.org/officeDocument/2006/custom-properties" xmlns:vt="http://schemas.openxmlformats.org/officeDocument/2006/docPropsVTypes"/>
</file>