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Non-isothermal crystallization kinetics of continuous glass fiber-reinforced poly(ether ether ketone) composites | SpringerLink</w:t>
      </w:r>
      <w:br/>
      <w:hyperlink r:id="rId7" w:history="1">
        <w:r>
          <w:rPr>
            <w:color w:val="2980b9"/>
            <w:u w:val="single"/>
          </w:rPr>
          <w:t xml:space="preserve">https://link.springer.com/article/10.1007/s10973-019-08245-1</w:t>
        </w:r>
      </w:hyperlink>
    </w:p>
    <w:p>
      <w:pPr>
        <w:pStyle w:val="Heading1"/>
      </w:pPr>
      <w:bookmarkStart w:id="2" w:name="_Toc2"/>
      <w:r>
        <w:t>Article summary:</w:t>
      </w:r>
      <w:bookmarkEnd w:id="2"/>
    </w:p>
    <w:p>
      <w:pPr>
        <w:jc w:val="both"/>
      </w:pPr>
      <w:r>
        <w:rPr/>
        <w:t xml:space="preserve">1. The non-isothermal crystallization behavior of continuous glass fiber-reinforced poly(ether ether ketone) (CGF/PEEK) composites was studied using differential scanning calorimetry (DSC). The introduction of glass fiber in pure PEEK resulted in a hindrance effect on the movement of polymer chains, leading to lower onset and peak temperatures of crystallization.</w:t>
      </w:r>
    </w:p>
    <w:p>
      <w:pPr>
        <w:jc w:val="both"/>
      </w:pPr>
      <w:r>
        <w:rPr/>
        <w:t xml:space="preserve">2. The degree of crystallinity (Xc) decreased as the cooling rate increased, indicating less time for polymer chains to rearrange and form larger crystals with fewer defects. The total crystallization time also decreased with increasing cooling rate.</w:t>
      </w:r>
    </w:p>
    <w:p>
      <w:pPr>
        <w:jc w:val="both"/>
      </w:pPr>
      <w:r>
        <w:rPr/>
        <w:t xml:space="preserve">3. Non-isothermally crystallized CGF/PEEK composites exhibited a double-melting behavior in DSC melting curves, which may be attributed to the existence of two different crystal units in these composites.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首先，文章没有探讨可能的风险和负面影响。虽然该研究主要关注非等温结晶动力学，但作为使用玻璃纤维增强聚合物的材料研究，应该考虑到其潜在的环境和健康风险。</w:t>
      </w:r>
    </w:p>
    <w:p>
      <w:pPr>
        <w:jc w:val="both"/>
      </w:pPr>
      <w:r>
        <w:rPr/>
        <w:t xml:space="preserve"/>
      </w:r>
    </w:p>
    <w:p>
      <w:pPr>
        <w:jc w:val="both"/>
      </w:pPr>
      <w:r>
        <w:rPr/>
        <w:t xml:space="preserve">其次，文章没有平等地呈现双方。尽管作者提供了CGF/PEEK复合材料和纯PEEK之间的比较数据，但并未探讨其他可能的替代材料或竞争对手。</w:t>
      </w:r>
    </w:p>
    <w:p>
      <w:pPr>
        <w:jc w:val="both"/>
      </w:pPr>
      <w:r>
        <w:rPr/>
        <w:t xml:space="preserve"/>
      </w:r>
    </w:p>
    <w:p>
      <w:pPr>
        <w:jc w:val="both"/>
      </w:pPr>
      <w:r>
        <w:rPr/>
        <w:t xml:space="preserve">此外，在某些情况下，文章可能存在片面报道。例如，在讨论晶化峰移动时，作者只提到了添加玻璃纤维会阻碍聚合物链的运动，并没有探讨其他可能导致晶化峰移动的因素。</w:t>
      </w:r>
    </w:p>
    <w:p>
      <w:pPr>
        <w:jc w:val="both"/>
      </w:pPr>
      <w:r>
        <w:rPr/>
        <w:t xml:space="preserve"/>
      </w:r>
    </w:p>
    <w:p>
      <w:pPr>
        <w:jc w:val="both"/>
      </w:pPr>
      <w:r>
        <w:rPr/>
        <w:t xml:space="preserve">最后，文章中有些主张缺乏证据支持。例如，在讨论晶化焓时，作者声称高值意味着晶体生长更容易发生，但并未提供任何实验证据来支持这个主张。</w:t>
      </w:r>
    </w:p>
    <w:p>
      <w:pPr>
        <w:jc w:val="both"/>
      </w:pPr>
      <w:r>
        <w:rPr/>
        <w:t xml:space="preserve"/>
      </w:r>
    </w:p>
    <w:p>
      <w:pPr>
        <w:jc w:val="both"/>
      </w:pPr>
      <w:r>
        <w:rPr/>
        <w:t xml:space="preserve">总之，虽然该文章在描述非等温结晶动力学方面提供了有价值的信息，但仍存在一些偏见和不足之处。作者应该更全面地考虑材料研究的潜在风险和负面影响，并努力平等地呈现双方。此外，作者应该提供更多实验证据来支持其主张。</w:t>
      </w:r>
    </w:p>
    <w:p>
      <w:pPr>
        <w:pStyle w:val="Heading1"/>
      </w:pPr>
      <w:bookmarkStart w:id="5" w:name="_Toc5"/>
      <w:r>
        <w:t>Topics for further research:</w:t>
      </w:r>
      <w:bookmarkEnd w:id="5"/>
    </w:p>
    <w:p>
      <w:pPr>
        <w:spacing w:after="0"/>
        <w:numPr>
          <w:ilvl w:val="0"/>
          <w:numId w:val="2"/>
        </w:numPr>
      </w:pPr>
      <w:r>
        <w:rPr/>
        <w:t xml:space="preserve">Potential risks and negative impacts of using glass fiber reinforced polymers
</w:t>
      </w:r>
    </w:p>
    <w:p>
      <w:pPr>
        <w:spacing w:after="0"/>
        <w:numPr>
          <w:ilvl w:val="0"/>
          <w:numId w:val="2"/>
        </w:numPr>
      </w:pPr>
      <w:r>
        <w:rPr/>
        <w:t xml:space="preserve">Exploration of alternative materials or competitors
</w:t>
      </w:r>
    </w:p>
    <w:p>
      <w:pPr>
        <w:spacing w:after="0"/>
        <w:numPr>
          <w:ilvl w:val="0"/>
          <w:numId w:val="2"/>
        </w:numPr>
      </w:pPr>
      <w:r>
        <w:rPr/>
        <w:t xml:space="preserve">Factors contributing to peak shift in crystallization
</w:t>
      </w:r>
    </w:p>
    <w:p>
      <w:pPr>
        <w:spacing w:after="0"/>
        <w:numPr>
          <w:ilvl w:val="0"/>
          <w:numId w:val="2"/>
        </w:numPr>
      </w:pPr>
      <w:r>
        <w:rPr/>
        <w:t xml:space="preserve">Lack of evidence supporting claims about high crystallization enthalpy
</w:t>
      </w:r>
    </w:p>
    <w:p>
      <w:pPr>
        <w:spacing w:after="0"/>
        <w:numPr>
          <w:ilvl w:val="0"/>
          <w:numId w:val="2"/>
        </w:numPr>
      </w:pPr>
      <w:r>
        <w:rPr/>
        <w:t xml:space="preserve">Need for a more comprehensive consideration of potential risks and negative impacts in material research
</w:t>
      </w:r>
    </w:p>
    <w:p>
      <w:pPr>
        <w:numPr>
          <w:ilvl w:val="0"/>
          <w:numId w:val="2"/>
        </w:numPr>
      </w:pPr>
      <w:r>
        <w:rPr/>
        <w:t xml:space="preserve">Importance of providing more experimental evidence to support claims</w:t>
      </w:r>
    </w:p>
    <w:p>
      <w:pPr>
        <w:pStyle w:val="Heading1"/>
      </w:pPr>
      <w:bookmarkStart w:id="6" w:name="_Toc6"/>
      <w:r>
        <w:t>Report location:</w:t>
      </w:r>
      <w:bookmarkEnd w:id="6"/>
    </w:p>
    <w:p>
      <w:hyperlink r:id="rId8" w:history="1">
        <w:r>
          <w:rPr>
            <w:color w:val="2980b9"/>
            <w:u w:val="single"/>
          </w:rPr>
          <w:t xml:space="preserve">https://www.fullpicture.app/item/49f15b1bc043126b6cb58c168dab6711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E2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73-019-08245-1" TargetMode="External"/><Relationship Id="rId8" Type="http://schemas.openxmlformats.org/officeDocument/2006/relationships/hyperlink" Target="https://www.fullpicture.app/item/49f15b1bc043126b6cb58c168dab6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2023-04-22T08:19:38+02:00</dcterms:created>
  <dcterms:modified xsi:type="dcterms:W3CDTF">2023-04-22T08:19:38+02:00</dcterms:modified>
</cp:coreProperties>
</file>

<file path=docProps/custom.xml><?xml version="1.0" encoding="utf-8"?>
<Properties xmlns="http://schemas.openxmlformats.org/officeDocument/2006/custom-properties" xmlns:vt="http://schemas.openxmlformats.org/officeDocument/2006/docPropsVTypes"/>
</file>