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MMP-13 enzyme and pH responsive theranostic nanoplatform for osteoarthritis - PMC</w:t>
      </w:r>
      <w:br/>
      <w:hyperlink r:id="rId7" w:history="1">
        <w:r>
          <w:rPr>
            <w:color w:val="2980b9"/>
            <w:u w:val="single"/>
          </w:rPr>
          <w:t xml:space="preserve">https://www.ncbi.nlm.nih.gov/pmc/articles/PMC7450974/</w:t>
        </w:r>
      </w:hyperlink>
    </w:p>
    <w:p>
      <w:pPr>
        <w:pStyle w:val="Heading1"/>
      </w:pPr>
      <w:bookmarkStart w:id="2" w:name="_Toc2"/>
      <w:r>
        <w:t>Article summary:</w:t>
      </w:r>
      <w:bookmarkEnd w:id="2"/>
    </w:p>
    <w:p>
      <w:pPr>
        <w:jc w:val="both"/>
      </w:pPr>
      <w:r>
        <w:rPr/>
        <w:t xml:space="preserve">1. 本文介绍了一种针对骨关节炎的刺激响应性治疗纳米平台，该平台具有MMP-13酶和pH响应性。这种纳米平台能够通过酸性环境和过表达的MMP-13来实现药物释放和报告，从而实现对骨关节炎的精确治疗。</w:t>
      </w:r>
    </w:p>
    <w:p>
      <w:pPr>
        <w:jc w:val="both"/>
      </w:pPr>
      <w:r>
        <w:rPr/>
        <w:t xml:space="preserve"/>
      </w:r>
    </w:p>
    <w:p>
      <w:pPr>
        <w:jc w:val="both"/>
      </w:pPr>
      <w:r>
        <w:rPr/>
        <w:t xml:space="preserve">2. 文章中提到，骨关节炎是一种常见的慢性关节疾病，是老年人残疾的主要原因之一。传统的药物治疗方法存在局限性，因为药物在关节中的停留时间较短，并且很容易被清除。因此，开发针对骨关节炎的刺激响应性智能系统成为一个重要方向。</w:t>
      </w:r>
    </w:p>
    <w:p>
      <w:pPr>
        <w:jc w:val="both"/>
      </w:pPr>
      <w:r>
        <w:rPr/>
        <w:t xml:space="preserve"/>
      </w:r>
    </w:p>
    <w:p>
      <w:pPr>
        <w:jc w:val="both"/>
      </w:pPr>
      <w:r>
        <w:rPr/>
        <w:t xml:space="preserve">3. 文章指出，在骨关节炎过程中，活跃蛋白酶会降解软骨基质，其中MMP-13被认为是主要治疗靶点之一。此外，在骨关节炎环境下产生了酸性环境。因此，利用这些特征来设计刺激响应性药物释放系统可以延长药物释放时间，并增加对炎症组织和细胞的特异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针对骨关节炎的刺激响应治疗纳米平台，该平台具有MMP-13酶和pH响应性。文章声称该纳米平台可以通过酸性环境和过表达的MMP-13来实现药物的定点释放和报告，从而实现对骨关节炎的精确治疗。然而，这篇文章存在一些问题。</w:t>
      </w:r>
    </w:p>
    <w:p>
      <w:pPr>
        <w:jc w:val="both"/>
      </w:pPr>
      <w:r>
        <w:rPr/>
        <w:t xml:space="preserve"/>
      </w:r>
    </w:p>
    <w:p>
      <w:pPr>
        <w:jc w:val="both"/>
      </w:pPr>
      <w:r>
        <w:rPr/>
        <w:t xml:space="preserve">首先，文章没有提供足够的证据来支持其主张。虽然文章声称通过体外和体内实验证明了该治疗方法的高效性，但并未提供具体的实验结果或数据来支持这一说法。缺乏实验证据使读者难以相信作者所述的治疗方法的有效性。</w:t>
      </w:r>
    </w:p>
    <w:p>
      <w:pPr>
        <w:jc w:val="both"/>
      </w:pPr>
      <w:r>
        <w:rPr/>
        <w:t xml:space="preserve"/>
      </w:r>
    </w:p>
    <w:p>
      <w:pPr>
        <w:jc w:val="both"/>
      </w:pPr>
      <w:r>
        <w:rPr/>
        <w:t xml:space="preserve">其次，文章可能存在偏见。在介绍中提到了传统中药中的抗炎药物苦参素（PSO），但未提及其他可能用于骨关节炎治疗的药物选项。这可能暗示作者对传统中药有偏好，并忽略了其他可能更有效或更常用的药物治疗方法。</w:t>
      </w:r>
    </w:p>
    <w:p>
      <w:pPr>
        <w:jc w:val="both"/>
      </w:pPr>
      <w:r>
        <w:rPr/>
        <w:t xml:space="preserve"/>
      </w:r>
    </w:p>
    <w:p>
      <w:pPr>
        <w:jc w:val="both"/>
      </w:pPr>
      <w:r>
        <w:rPr/>
        <w:t xml:space="preserve">此外，文章没有探讨潜在风险或副作用。尽管该纳米平台被描述为具有高度特异性和精确性的治疗方法，但并未提及可能的副作用或不良反应。这种片面的报道可能会误导读者，使他们对该治疗方法的风险缺乏充分了解。</w:t>
      </w:r>
    </w:p>
    <w:p>
      <w:pPr>
        <w:jc w:val="both"/>
      </w:pPr>
      <w:r>
        <w:rPr/>
        <w:t xml:space="preserve"/>
      </w:r>
    </w:p>
    <w:p>
      <w:pPr>
        <w:jc w:val="both"/>
      </w:pPr>
      <w:r>
        <w:rPr/>
        <w:t xml:space="preserve">最后，文章没有平等地呈现双方观点。虽然文章提到了骨关节炎是一种常见的慢性关节疾病，并提到了传统治疗方法的局限性，但未探讨其他可能的治疗选择或观点。这种单方面的报道可能导致读者对该治疗方法过于乐观，而忽略了其他可能更有效或更安全的选择。</w:t>
      </w:r>
    </w:p>
    <w:p>
      <w:pPr>
        <w:jc w:val="both"/>
      </w:pPr>
      <w:r>
        <w:rPr/>
        <w:t xml:space="preserve"/>
      </w:r>
    </w:p>
    <w:p>
      <w:pPr>
        <w:jc w:val="both"/>
      </w:pPr>
      <w:r>
        <w:rPr/>
        <w:t xml:space="preserve">综上所述，这篇文章存在一些问题，包括缺乏实验证据、潜在偏见、片面报道、未探索风险和未平等呈现双方观点。读者应该保持批判思维，并寻找更多可靠和全面的信息来评估该治疗方法的有效性和安全性。</w:t>
      </w:r>
    </w:p>
    <w:p>
      <w:pPr>
        <w:pStyle w:val="Heading1"/>
      </w:pPr>
      <w:bookmarkStart w:id="5" w:name="_Toc5"/>
      <w:r>
        <w:t>Topics for further research:</w:t>
      </w:r>
      <w:bookmarkEnd w:id="5"/>
    </w:p>
    <w:p>
      <w:pPr>
        <w:spacing w:after="0"/>
        <w:numPr>
          <w:ilvl w:val="0"/>
          <w:numId w:val="2"/>
        </w:numPr>
      </w:pPr>
      <w:r>
        <w:rPr/>
        <w:t xml:space="preserve">骨关节炎治疗方法的有效性证据
</w:t>
      </w:r>
    </w:p>
    <w:p>
      <w:pPr>
        <w:spacing w:after="0"/>
        <w:numPr>
          <w:ilvl w:val="0"/>
          <w:numId w:val="2"/>
        </w:numPr>
      </w:pPr>
      <w:r>
        <w:rPr/>
        <w:t xml:space="preserve">其他可能的骨关节炎治疗选择
</w:t>
      </w:r>
    </w:p>
    <w:p>
      <w:pPr>
        <w:spacing w:after="0"/>
        <w:numPr>
          <w:ilvl w:val="0"/>
          <w:numId w:val="2"/>
        </w:numPr>
      </w:pPr>
      <w:r>
        <w:rPr/>
        <w:t xml:space="preserve">骨关节炎治疗方法的副作用和风险
</w:t>
      </w:r>
    </w:p>
    <w:p>
      <w:pPr>
        <w:spacing w:after="0"/>
        <w:numPr>
          <w:ilvl w:val="0"/>
          <w:numId w:val="2"/>
        </w:numPr>
      </w:pPr>
      <w:r>
        <w:rPr/>
        <w:t xml:space="preserve">传统中药在骨关节炎治疗中的作用
</w:t>
      </w:r>
    </w:p>
    <w:p>
      <w:pPr>
        <w:spacing w:after="0"/>
        <w:numPr>
          <w:ilvl w:val="0"/>
          <w:numId w:val="2"/>
        </w:numPr>
      </w:pPr>
      <w:r>
        <w:rPr/>
        <w:t xml:space="preserve">骨关节炎治疗方法的局限性
</w:t>
      </w:r>
    </w:p>
    <w:p>
      <w:pPr>
        <w:numPr>
          <w:ilvl w:val="0"/>
          <w:numId w:val="2"/>
        </w:numPr>
      </w:pPr>
      <w:r>
        <w:rPr/>
        <w:t xml:space="preserve">骨关节炎治疗方法的安全性评估</w:t>
      </w:r>
    </w:p>
    <w:p>
      <w:pPr>
        <w:pStyle w:val="Heading1"/>
      </w:pPr>
      <w:bookmarkStart w:id="6" w:name="_Toc6"/>
      <w:r>
        <w:t>Report location:</w:t>
      </w:r>
      <w:bookmarkEnd w:id="6"/>
    </w:p>
    <w:p>
      <w:hyperlink r:id="rId8" w:history="1">
        <w:r>
          <w:rPr>
            <w:color w:val="2980b9"/>
            <w:u w:val="single"/>
          </w:rPr>
          <w:t xml:space="preserve">https://www.fullpicture.app/item/49aac9123542508e5872d67794ed6e4b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6C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50974/" TargetMode="External"/><Relationship Id="rId8" Type="http://schemas.openxmlformats.org/officeDocument/2006/relationships/hyperlink" Target="https://www.fullpicture.app/item/49aac9123542508e5872d67794ed6e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2023-11-12T20:37:43+01:00</dcterms:created>
  <dcterms:modified xsi:type="dcterms:W3CDTF">2023-11-12T20:37:43+01:00</dcterms:modified>
</cp:coreProperties>
</file>

<file path=docProps/custom.xml><?xml version="1.0" encoding="utf-8"?>
<Properties xmlns="http://schemas.openxmlformats.org/officeDocument/2006/custom-properties" xmlns:vt="http://schemas.openxmlformats.org/officeDocument/2006/docPropsVTypes"/>
</file>