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#LetsUnlitterUK: A demonstration and evaluation of the Behavior Change Wheel methodology | PLOS ONE</w:t>
      </w:r>
      <w:br/>
      <w:hyperlink r:id="rId7" w:history="1">
        <w:r>
          <w:rPr>
            <w:color w:val="2980b9"/>
            <w:u w:val="single"/>
          </w:rPr>
          <w:t xml:space="preserve">https://journals.plos.org/plosone/article?id=10.1371%2Fjournal.pone.0259747</w:t>
        </w:r>
      </w:hyperlink>
    </w:p>
    <w:p>
      <w:pPr>
        <w:pStyle w:val="Heading1"/>
      </w:pPr>
      <w:bookmarkStart w:id="2" w:name="_Toc2"/>
      <w:r>
        <w:t>Article summary:</w:t>
      </w:r>
      <w:bookmarkEnd w:id="2"/>
    </w:p>
    <w:p>
      <w:pPr>
        <w:jc w:val="both"/>
      </w:pPr>
      <w:r>
        <w:rPr/>
        <w:t xml:space="preserve">1. The Behavior Change Wheel methodology is a comprehensive and practical framework for developing behavior change interventions.</w:t>
      </w:r>
    </w:p>
    <w:p>
      <w:pPr>
        <w:jc w:val="both"/>
      </w:pPr>
      <w:r>
        <w:rPr/>
        <w:t xml:space="preserve">2. The methodology was applied to develop and evaluate interventions to increase pro-environmental posts on social media in the UK, specifically anti-littering messages.</w:t>
      </w:r>
    </w:p>
    <w:p>
      <w:pPr>
        <w:jc w:val="both"/>
      </w:pPr>
      <w:r>
        <w:rPr/>
        <w:t xml:space="preserve">3. Interventions informed by the Behavior Change Wheel were found to be more effective than those less informed by the framework.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 #LetsUnlitterUK: A demonstration and evaluation of the Behavior Change Wheel methodology" presents a study that aims to develop and evaluate interventions to increase pro-environmental posts online in the United Kingdom using the behavior change wheel methodology. The article provides a detailed description of the methodology used, including defining the problem in behavioral terms, identifying social norms, developing interventions informed by the behavior change wheel, and evaluating their effectiveness.</w:t>
      </w:r>
    </w:p>
    <w:p>
      <w:pPr>
        <w:jc w:val="both"/>
      </w:pPr>
      <w:r>
        <w:rPr/>
        <w:t xml:space="preserve"/>
      </w:r>
    </w:p>
    <w:p>
      <w:pPr>
        <w:jc w:val="both"/>
      </w:pPr>
      <w:r>
        <w:rPr/>
        <w:t xml:space="preserve">Overall, the article appears to be well-researched and provides valuable insights into how the behavior change wheel methodology can be applied to develop effective behavior change interventions. However, there are some potential biases and limitations that should be considered.</w:t>
      </w:r>
    </w:p>
    <w:p>
      <w:pPr>
        <w:jc w:val="both"/>
      </w:pPr>
      <w:r>
        <w:rPr/>
        <w:t xml:space="preserve"/>
      </w:r>
    </w:p>
    <w:p>
      <w:pPr>
        <w:jc w:val="both"/>
      </w:pPr>
      <w:r>
        <w:rPr/>
        <w:t xml:space="preserve">One potential bias is that the study focuses solely on anti-littering messages on social media. While this is an important issue, it may not be representative of all pro-environmental behaviors or interventions. Additionally, the study only evaluates short-term changes in behavior (i.e., intentions to post anti-littering messages and actual anti-littering posts), which may not necessarily translate into long-term sustained behavior change.</w:t>
      </w:r>
    </w:p>
    <w:p>
      <w:pPr>
        <w:jc w:val="both"/>
      </w:pPr>
      <w:r>
        <w:rPr/>
        <w:t xml:space="preserve"/>
      </w:r>
    </w:p>
    <w:p>
      <w:pPr>
        <w:jc w:val="both"/>
      </w:pPr>
      <w:r>
        <w:rPr/>
        <w:t xml:space="preserve">Another limitation is that the study does not explore potential counterarguments or alternative explanations for why people engage in littering behaviors. For example, while social norms may play a role in shaping littering behaviors, other factors such as lack of access to waste disposal facilities or inadequate education about proper waste management practices may also contribute to littering behaviors.</w:t>
      </w:r>
    </w:p>
    <w:p>
      <w:pPr>
        <w:jc w:val="both"/>
      </w:pPr>
      <w:r>
        <w:rPr/>
        <w:t xml:space="preserve"/>
      </w:r>
    </w:p>
    <w:p>
      <w:pPr>
        <w:jc w:val="both"/>
      </w:pPr>
      <w:r>
        <w:rPr/>
        <w:t xml:space="preserve">Furthermore, while the article notes that interventions informed by the behavior change wheel were more effective than those less informed by it, it does not provide detailed information about what specific components of the intervention were most effective or how they contributed to changing behavior. This limits our ability to replicate or adapt these interventions for other contexts or populations.</w:t>
      </w:r>
    </w:p>
    <w:p>
      <w:pPr>
        <w:jc w:val="both"/>
      </w:pPr>
      <w:r>
        <w:rPr/>
        <w:t xml:space="preserve"/>
      </w:r>
    </w:p>
    <w:p>
      <w:pPr>
        <w:jc w:val="both"/>
      </w:pPr>
      <w:r>
        <w:rPr/>
        <w:t xml:space="preserve">In conclusion, while " #LetsUnlitterUK: A demonstration and evaluation of the Behavior Change Wheel methodology" provides valuable insights into how the behavior change wheel methodology can be applied to develop effective behavior change interventions, it is important to consider potential biases and limitations in the study design and interpretation of results. Future research should aim to address these limitations and explore the effectiveness of behavior change interventions across a range of pro-environmental behaviors and populations.</w:t>
      </w:r>
    </w:p>
    <w:p>
      <w:pPr>
        <w:pStyle w:val="Heading1"/>
      </w:pPr>
      <w:bookmarkStart w:id="5" w:name="_Toc5"/>
      <w:r>
        <w:t>Topics for further research:</w:t>
      </w:r>
      <w:bookmarkEnd w:id="5"/>
    </w:p>
    <w:p>
      <w:pPr>
        <w:spacing w:after="0"/>
        <w:numPr>
          <w:ilvl w:val="0"/>
          <w:numId w:val="2"/>
        </w:numPr>
      </w:pPr>
      <w:r>
        <w:rPr/>
        <w:t xml:space="preserve">Factors contributing to littering behavior beyond social norms
</w:t>
      </w:r>
    </w:p>
    <w:p>
      <w:pPr>
        <w:spacing w:after="0"/>
        <w:numPr>
          <w:ilvl w:val="0"/>
          <w:numId w:val="2"/>
        </w:numPr>
      </w:pPr>
      <w:r>
        <w:rPr/>
        <w:t xml:space="preserve">Long-term sustainability of behavior change interventions
</w:t>
      </w:r>
    </w:p>
    <w:p>
      <w:pPr>
        <w:spacing w:after="0"/>
        <w:numPr>
          <w:ilvl w:val="0"/>
          <w:numId w:val="2"/>
        </w:numPr>
      </w:pPr>
      <w:r>
        <w:rPr/>
        <w:t xml:space="preserve">Alternative explanations for pro-environmental behavior
</w:t>
      </w:r>
    </w:p>
    <w:p>
      <w:pPr>
        <w:spacing w:after="0"/>
        <w:numPr>
          <w:ilvl w:val="0"/>
          <w:numId w:val="2"/>
        </w:numPr>
      </w:pPr>
      <w:r>
        <w:rPr/>
        <w:t xml:space="preserve">Components of effective behavior change interventions
</w:t>
      </w:r>
    </w:p>
    <w:p>
      <w:pPr>
        <w:spacing w:after="0"/>
        <w:numPr>
          <w:ilvl w:val="0"/>
          <w:numId w:val="2"/>
        </w:numPr>
      </w:pPr>
      <w:r>
        <w:rPr/>
        <w:t xml:space="preserve">Adapting behavior change interventions for different contexts and populations
</w:t>
      </w:r>
    </w:p>
    <w:p>
      <w:pPr>
        <w:numPr>
          <w:ilvl w:val="0"/>
          <w:numId w:val="2"/>
        </w:numPr>
      </w:pPr>
      <w:r>
        <w:rPr/>
        <w:t xml:space="preserve">Effectiveness of behavior change interventions for other pro-environmental behaviors</w:t>
      </w:r>
    </w:p>
    <w:p>
      <w:pPr>
        <w:pStyle w:val="Heading1"/>
      </w:pPr>
      <w:bookmarkStart w:id="6" w:name="_Toc6"/>
      <w:r>
        <w:t>Report location:</w:t>
      </w:r>
      <w:bookmarkEnd w:id="6"/>
    </w:p>
    <w:p>
      <w:hyperlink r:id="rId8" w:history="1">
        <w:r>
          <w:rPr>
            <w:color w:val="2980b9"/>
            <w:u w:val="single"/>
          </w:rPr>
          <w:t xml:space="preserve">https://www.fullpicture.app/item/490874e3bd5f0dcfc34fed2c383dccaa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8EB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59747" TargetMode="External"/><Relationship Id="rId8" Type="http://schemas.openxmlformats.org/officeDocument/2006/relationships/hyperlink" Target="https://www.fullpicture.app/item/490874e3bd5f0dcfc34fed2c383dcc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2024-01-04T21:54:03+01:00</dcterms:created>
  <dcterms:modified xsi:type="dcterms:W3CDTF">2024-01-04T21:54:03+01:00</dcterms:modified>
</cp:coreProperties>
</file>

<file path=docProps/custom.xml><?xml version="1.0" encoding="utf-8"?>
<Properties xmlns="http://schemas.openxmlformats.org/officeDocument/2006/custom-properties" xmlns:vt="http://schemas.openxmlformats.org/officeDocument/2006/docPropsVTypes"/>
</file>