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社交机器人的社会分类：拟人化作为机器人群体成员的函数 - Eyssel - 2012 - British Journal of Social Psychology - Wiley Online Library</w:t>
      </w:r>
      <w:br/>
      <w:hyperlink r:id="rId7" w:history="1">
        <w:r>
          <w:rPr>
            <w:color w:val="2980b9"/>
            <w:u w:val="single"/>
          </w:rPr>
          <w:t xml:space="preserve">https://bpspsychub.onlinelibrary.wiley.com/doi/full/10.1111/j.2044-8309.2011.02082.x?casa_token=rgseMXYj_kkAAAAA%3AKEaA4sr8r3oB2XiaRmOqiUEtExm6jKnnQCiOJ8INpgssnzpegeoy_PdbBWZS5XGJaOasfKTYUc7dWiho</w:t>
        </w:r>
      </w:hyperlink>
    </w:p>
    <w:p>
      <w:pPr>
        <w:pStyle w:val="Heading1"/>
      </w:pPr>
      <w:bookmarkStart w:id="2" w:name="_Toc2"/>
      <w:r>
        <w:t>Article summary:</w:t>
      </w:r>
      <w:bookmarkEnd w:id="2"/>
    </w:p>
    <w:p>
      <w:pPr>
        <w:jc w:val="both"/>
      </w:pPr>
      <w:r>
        <w:rPr/>
        <w:t xml:space="preserve">1. 快速的经验法则：人们在对周围的人进行分类时，常常使用快速的经验法则，例如根据年龄、性别或种族来分类。这种分类可能导致群体内偏见和对群体内成员的积极影响。</w:t>
      </w:r>
    </w:p>
    <w:p>
      <w:pPr>
        <w:jc w:val="both"/>
      </w:pPr>
      <w:r>
        <w:rPr/>
        <w:t xml:space="preserve"/>
      </w:r>
    </w:p>
    <w:p>
      <w:pPr>
        <w:jc w:val="both"/>
      </w:pPr>
      <w:r>
        <w:rPr/>
        <w:t xml:space="preserve">2. 群体内外差异：根据是否将他人视为群体内成员或群体外成员，会导致不同的行为和评价。研究表明，群体内成员通常获得更高的奖励，并表现出更多的亲社会行为。此外，人们对群体内成员有更积极的影响和更有利地评价群体内产品。</w:t>
      </w:r>
    </w:p>
    <w:p>
      <w:pPr>
        <w:jc w:val="both"/>
      </w:pPr>
      <w:r>
        <w:rPr/>
        <w:t xml:space="preserve"/>
      </w:r>
    </w:p>
    <w:p>
      <w:pPr>
        <w:jc w:val="both"/>
      </w:pPr>
      <w:r>
        <w:rPr/>
        <w:t xml:space="preserve">3. 社交机器人的拟人化：社交机器人作为机器人群体成员，在与人类互动时也可能受到类似的分类和偏见影响。因此，在设计社交机器人时需要考虑其拟人化程度以及如何减少潜在的偏见和歧视。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潜在偏见：文章提到了人们根据年龄、性别或种族对他人进行分类的现象，但没有提及这种分类可能导致的偏见和歧视。这种快速的经验法则是否会导致对某些群体的负面刻板印象？</w:t>
      </w:r>
    </w:p>
    <w:p>
      <w:pPr>
        <w:jc w:val="both"/>
      </w:pPr>
      <w:r>
        <w:rPr/>
        <w:t xml:space="preserve"/>
      </w:r>
    </w:p>
    <w:p>
      <w:pPr>
        <w:jc w:val="both"/>
      </w:pPr>
      <w:r>
        <w:rPr/>
        <w:t xml:space="preserve">2. 片面报道：文章只提到了群体内成员相对于群体外成员获得更高奖励和表现更多亲社会行为的情况，但没有探讨这种差异背后的原因。是否有其他因素影响了这些结果？例如，社会经济地位、权力结构等。</w:t>
      </w:r>
    </w:p>
    <w:p>
      <w:pPr>
        <w:jc w:val="both"/>
      </w:pPr>
      <w:r>
        <w:rPr/>
        <w:t xml:space="preserve"/>
      </w:r>
    </w:p>
    <w:p>
      <w:pPr>
        <w:jc w:val="both"/>
      </w:pPr>
      <w:r>
        <w:rPr/>
        <w:t xml:space="preserve">3. 无根据的主张：文章中提到了人们对群体内成员体验到更积极影响的研究结果，但没有提供具体证据支持这一主张。是否有其他研究支持这个观点？另外，积极影响是如何定义和测量的？</w:t>
      </w:r>
    </w:p>
    <w:p>
      <w:pPr>
        <w:jc w:val="both"/>
      </w:pPr>
      <w:r>
        <w:rPr/>
        <w:t xml:space="preserve"/>
      </w:r>
    </w:p>
    <w:p>
      <w:pPr>
        <w:jc w:val="both"/>
      </w:pPr>
      <w:r>
        <w:rPr/>
        <w:t xml:space="preserve">4. 缺失的考虑点：文章未涉及社交机器人作为机器人群体成员所带来的潜在问题和挑战。例如，机器人与人类之间存在着权力关系和道德责任的问题，以及机器人可能对社会交往和人际关系产生的影响。</w:t>
      </w:r>
    </w:p>
    <w:p>
      <w:pPr>
        <w:jc w:val="both"/>
      </w:pPr>
      <w:r>
        <w:rPr/>
        <w:t xml:space="preserve"/>
      </w:r>
    </w:p>
    <w:p>
      <w:pPr>
        <w:jc w:val="both"/>
      </w:pPr>
      <w:r>
        <w:rPr/>
        <w:t xml:space="preserve">5. 缺失证据的主张：文章中提到了群体内成员通常比群体外成员获得更高奖励的研究结果，但没有提供具体证据支持这一主张。是否有其他研究复制了这个结果？另外，这种差异是否存在于不同文化和社会背景中？</w:t>
      </w:r>
    </w:p>
    <w:p>
      <w:pPr>
        <w:jc w:val="both"/>
      </w:pPr>
      <w:r>
        <w:rPr/>
        <w:t xml:space="preserve"/>
      </w:r>
    </w:p>
    <w:p>
      <w:pPr>
        <w:jc w:val="both"/>
      </w:pPr>
      <w:r>
        <w:rPr/>
        <w:t xml:space="preserve">6. 未探索的反驳：文章未涉及可能与其观点相悖或反驳的研究或观点。是否有研究表明群体内外成员之间并不存在显著差异？是否有学者对拟人化作为机器人群体成员函数的观点提出质疑？</w:t>
      </w:r>
    </w:p>
    <w:p>
      <w:pPr>
        <w:jc w:val="both"/>
      </w:pPr>
      <w:r>
        <w:rPr/>
        <w:t xml:space="preserve"/>
      </w:r>
    </w:p>
    <w:p>
      <w:pPr>
        <w:jc w:val="both"/>
      </w:pPr>
      <w:r>
        <w:rPr/>
        <w:t xml:space="preserve">7. 宣传内容和偏袒：文章是否存在宣传内容或偏袒某种观点或立场的倾向？作者是否提供了充分和客观的证据来支持他们的论点？</w:t>
      </w:r>
    </w:p>
    <w:p>
      <w:pPr>
        <w:jc w:val="both"/>
      </w:pPr>
      <w:r>
        <w:rPr/>
        <w:t xml:space="preserve"/>
      </w:r>
    </w:p>
    <w:p>
      <w:pPr>
        <w:jc w:val="both"/>
      </w:pPr>
      <w:r>
        <w:rPr/>
        <w:t xml:space="preserve">8. 是否注意到可能的风险：文章是否讨论了社交机器人作为机器人群体成员所带来的潜在风险和负面影响？例如，隐私问题、数据安全性、依赖性等。</w:t>
      </w:r>
    </w:p>
    <w:p>
      <w:pPr>
        <w:jc w:val="both"/>
      </w:pPr>
      <w:r>
        <w:rPr/>
        <w:t xml:space="preserve"/>
      </w:r>
    </w:p>
    <w:p>
      <w:pPr>
        <w:jc w:val="both"/>
      </w:pPr>
      <w:r>
        <w:rPr/>
        <w:t xml:space="preserve">9. 平等地呈现双方：文章是否平等地呈现了群体内外成员之间的差异和互动？是否考虑到了不同群体之间的权力关系和社会结构？</w:t>
      </w:r>
    </w:p>
    <w:p>
      <w:pPr>
        <w:jc w:val="both"/>
      </w:pPr>
      <w:r>
        <w:rPr/>
        <w:t xml:space="preserve"/>
      </w:r>
    </w:p>
    <w:p>
      <w:pPr>
        <w:jc w:val="both"/>
      </w:pPr>
      <w:r>
        <w:rPr/>
        <w:t xml:space="preserve">以上观点和问题旨在引发对文章内容的深入思考和讨论，以促进更全面、客观和准确的理解。</w:t>
      </w:r>
    </w:p>
    <w:p>
      <w:pPr>
        <w:pStyle w:val="Heading1"/>
      </w:pPr>
      <w:bookmarkStart w:id="5" w:name="_Toc5"/>
      <w:r>
        <w:t>Topics for further research:</w:t>
      </w:r>
      <w:bookmarkEnd w:id="5"/>
    </w:p>
    <w:p>
      <w:pPr>
        <w:spacing w:after="0"/>
        <w:numPr>
          <w:ilvl w:val="0"/>
          <w:numId w:val="2"/>
        </w:numPr>
      </w:pPr>
      <w:r>
        <w:rPr/>
        <w:t xml:space="preserve">快速经验法则的偏见和歧视影响
</w:t>
      </w:r>
    </w:p>
    <w:p>
      <w:pPr>
        <w:spacing w:after="0"/>
        <w:numPr>
          <w:ilvl w:val="0"/>
          <w:numId w:val="2"/>
        </w:numPr>
      </w:pPr>
      <w:r>
        <w:rPr/>
        <w:t xml:space="preserve">影响奖励和亲社会行为差异的其他因素
</w:t>
      </w:r>
    </w:p>
    <w:p>
      <w:pPr>
        <w:spacing w:after="0"/>
        <w:numPr>
          <w:ilvl w:val="0"/>
          <w:numId w:val="2"/>
        </w:numPr>
      </w:pPr>
      <w:r>
        <w:rPr/>
        <w:t xml:space="preserve">对群体内成员积极影响的具体证据和定义
</w:t>
      </w:r>
    </w:p>
    <w:p>
      <w:pPr>
        <w:spacing w:after="0"/>
        <w:numPr>
          <w:ilvl w:val="0"/>
          <w:numId w:val="2"/>
        </w:numPr>
      </w:pPr>
      <w:r>
        <w:rPr/>
        <w:t xml:space="preserve">社交机器人作为群体成员的问题和挑战
</w:t>
      </w:r>
    </w:p>
    <w:p>
      <w:pPr>
        <w:spacing w:after="0"/>
        <w:numPr>
          <w:ilvl w:val="0"/>
          <w:numId w:val="2"/>
        </w:numPr>
      </w:pPr>
      <w:r>
        <w:rPr/>
        <w:t xml:space="preserve">群体内外成员奖励差异的其他研究和文化差异
</w:t>
      </w:r>
    </w:p>
    <w:p>
      <w:pPr>
        <w:spacing w:after="0"/>
        <w:numPr>
          <w:ilvl w:val="0"/>
          <w:numId w:val="2"/>
        </w:numPr>
      </w:pPr>
      <w:r>
        <w:rPr/>
        <w:t xml:space="preserve">反驳群体内外成员差异和拟人化观点的研究
</w:t>
      </w:r>
    </w:p>
    <w:p>
      <w:pPr>
        <w:spacing w:after="0"/>
        <w:numPr>
          <w:ilvl w:val="0"/>
          <w:numId w:val="2"/>
        </w:numPr>
      </w:pPr>
      <w:r>
        <w:rPr/>
        <w:t xml:space="preserve">文章的宣传内容和偏袒倾向
</w:t>
      </w:r>
    </w:p>
    <w:p>
      <w:pPr>
        <w:spacing w:after="0"/>
        <w:numPr>
          <w:ilvl w:val="0"/>
          <w:numId w:val="2"/>
        </w:numPr>
      </w:pPr>
      <w:r>
        <w:rPr/>
        <w:t xml:space="preserve">社交机器人作为群体成员的潜在风险和负面影响
</w:t>
      </w:r>
    </w:p>
    <w:p>
      <w:pPr>
        <w:numPr>
          <w:ilvl w:val="0"/>
          <w:numId w:val="2"/>
        </w:numPr>
      </w:pPr>
      <w:r>
        <w:rPr/>
        <w:t xml:space="preserve">平等呈现群体内外成员差异和权力关系的考虑</w:t>
      </w:r>
    </w:p>
    <w:p>
      <w:pPr>
        <w:pStyle w:val="Heading1"/>
      </w:pPr>
      <w:bookmarkStart w:id="6" w:name="_Toc6"/>
      <w:r>
        <w:t>Report location:</w:t>
      </w:r>
      <w:bookmarkEnd w:id="6"/>
    </w:p>
    <w:p>
      <w:hyperlink r:id="rId8" w:history="1">
        <w:r>
          <w:rPr>
            <w:color w:val="2980b9"/>
            <w:u w:val="single"/>
          </w:rPr>
          <w:t xml:space="preserve">https://www.fullpicture.app/item/48e3bdfd99e863ae21fd4a42e6c391a3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A443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pspsychub.onlinelibrary.wiley.com/doi/full/10.1111/j.2044-8309.2011.02082.x?casa_token=rgseMXYj_kkAAAAA%3AKEaA4sr8r3oB2XiaRmOqiUEtExm6jKnnQCiOJ8INpgssnzpegeoy_PdbBWZS5XGJaOasfKTYUc7dWiho" TargetMode="External"/><Relationship Id="rId8" Type="http://schemas.openxmlformats.org/officeDocument/2006/relationships/hyperlink" Target="https://www.fullpicture.app/item/48e3bdfd99e863ae21fd4a42e6c391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2024-01-21T08:18:56+01:00</dcterms:created>
  <dcterms:modified xsi:type="dcterms:W3CDTF">2024-01-21T08:18:56+01:00</dcterms:modified>
</cp:coreProperties>
</file>

<file path=docProps/custom.xml><?xml version="1.0" encoding="utf-8"?>
<Properties xmlns="http://schemas.openxmlformats.org/officeDocument/2006/custom-properties" xmlns:vt="http://schemas.openxmlformats.org/officeDocument/2006/docPropsVTypes"/>
</file>