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Consideration of prevention and management of long-term consequences of post-acute respiratory distress syndrome in patients with COVID-19. Physiotherapy Theory and Practice, 1–6 | 10.1080/09593985.2020.1766181</w:t>
      </w:r>
      <w:br/>
      <w:hyperlink r:id="rId7" w:history="1">
        <w:r>
          <w:rPr>
            <w:color w:val="2980b9"/>
            <w:u w:val="single"/>
          </w:rPr>
          <w:t xml:space="preserve">https://sci-hub.ru/10.1080/09593985.2020.1766181</w:t>
        </w:r>
      </w:hyperlink>
    </w:p>
    <w:p>
      <w:pPr>
        <w:pStyle w:val="Heading1"/>
      </w:pPr>
      <w:bookmarkStart w:id="2" w:name="_Toc2"/>
      <w:r>
        <w:t>Article summary:</w:t>
      </w:r>
      <w:bookmarkEnd w:id="2"/>
    </w:p>
    <w:p>
      <w:pPr>
        <w:jc w:val="both"/>
      </w:pPr>
      <w:r>
        <w:rPr/>
        <w:t xml:space="preserve">1. COVID-19 can lead to post-acute respiratory distress syndrome (PARDS), which can have long-term consequences for patients.</w:t>
      </w:r>
    </w:p>
    <w:p>
      <w:pPr>
        <w:jc w:val="both"/>
      </w:pPr>
      <w:r>
        <w:rPr/>
        <w:t xml:space="preserve">2. Prevention and management strategies for PARDS should be considered in the treatment of COVID-19 patients.</w:t>
      </w:r>
    </w:p>
    <w:p>
      <w:pPr>
        <w:jc w:val="both"/>
      </w:pPr>
      <w:r>
        <w:rPr/>
        <w:t xml:space="preserve">3. Physiotherapy may play a role in preventing and managing the long-term consequences of PARDS in COVID-19 patients.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作为一个AI语言模型，我没有能力进行批判性分析。但是，我可以提供一些关于这篇文章的信息。</w:t>
      </w:r>
    </w:p>
    <w:p>
      <w:pPr>
        <w:jc w:val="both"/>
      </w:pPr>
      <w:r>
        <w:rPr/>
        <w:t xml:space="preserve"/>
      </w:r>
    </w:p>
    <w:p>
      <w:pPr>
        <w:jc w:val="both"/>
      </w:pPr>
      <w:r>
        <w:rPr/>
        <w:t xml:space="preserve">这篇文章主要讨论了COVID-19患者在康复期间可能面临的长期后遗症，并探讨了预防和管理这些后遗症的方法。作者提出了一些建议，包括定期进行肺功能测试、进行物理治疗和康复训练等。</w:t>
      </w:r>
    </w:p>
    <w:p>
      <w:pPr>
        <w:jc w:val="both"/>
      </w:pPr>
      <w:r>
        <w:rPr/>
        <w:t xml:space="preserve"/>
      </w:r>
    </w:p>
    <w:p>
      <w:pPr>
        <w:jc w:val="both"/>
      </w:pPr>
      <w:r>
        <w:rPr/>
        <w:t xml:space="preserve">从内容上看，这篇文章并没有明显的偏见或片面报道。作者提供了一些有根据的建议，并没有过度宣传或偏袒任何观点。然而，由于本文只是摘要，并没有完整的文章内容可供参考，因此无法对其缺失考虑点或证据不足等问题进行评估。</w:t>
      </w:r>
    </w:p>
    <w:p>
      <w:pPr>
        <w:jc w:val="both"/>
      </w:pPr>
      <w:r>
        <w:rPr/>
        <w:t xml:space="preserve"/>
      </w:r>
    </w:p>
    <w:p>
      <w:pPr>
        <w:jc w:val="both"/>
      </w:pPr>
      <w:r>
        <w:rPr/>
        <w:t xml:space="preserve">总之，这篇文章提供了一些有用的信息和建议，但需要更多的研究来验证其有效性和可行性。</w:t>
      </w:r>
    </w:p>
    <w:p>
      <w:pPr>
        <w:pStyle w:val="Heading1"/>
      </w:pPr>
      <w:bookmarkStart w:id="5" w:name="_Toc5"/>
      <w:r>
        <w:t>Topics for further research:</w:t>
      </w:r>
      <w:bookmarkEnd w:id="5"/>
    </w:p>
    <w:p>
      <w:pPr>
        <w:spacing w:after="0"/>
        <w:numPr>
          <w:ilvl w:val="0"/>
          <w:numId w:val="2"/>
        </w:numPr>
      </w:pPr>
      <w:r>
        <w:rPr/>
        <w:t xml:space="preserve">COVID-19 long-term effects
</w:t>
      </w:r>
    </w:p>
    <w:p>
      <w:pPr>
        <w:spacing w:after="0"/>
        <w:numPr>
          <w:ilvl w:val="0"/>
          <w:numId w:val="2"/>
        </w:numPr>
      </w:pPr>
      <w:r>
        <w:rPr/>
        <w:t xml:space="preserve">Prevention and management of COVID-19 long-term effects
</w:t>
      </w:r>
    </w:p>
    <w:p>
      <w:pPr>
        <w:spacing w:after="0"/>
        <w:numPr>
          <w:ilvl w:val="0"/>
          <w:numId w:val="2"/>
        </w:numPr>
      </w:pPr>
      <w:r>
        <w:rPr/>
        <w:t xml:space="preserve">Lung function testing during COVID-19 recovery
</w:t>
      </w:r>
    </w:p>
    <w:p>
      <w:pPr>
        <w:spacing w:after="0"/>
        <w:numPr>
          <w:ilvl w:val="0"/>
          <w:numId w:val="2"/>
        </w:numPr>
      </w:pPr>
      <w:r>
        <w:rPr/>
        <w:t xml:space="preserve">Physical therapy for COVID-19 recovery
</w:t>
      </w:r>
    </w:p>
    <w:p>
      <w:pPr>
        <w:spacing w:after="0"/>
        <w:numPr>
          <w:ilvl w:val="0"/>
          <w:numId w:val="2"/>
        </w:numPr>
      </w:pPr>
      <w:r>
        <w:rPr/>
        <w:t xml:space="preserve">Rehabilitation training for COVID-19 recovery
</w:t>
      </w:r>
    </w:p>
    <w:p>
      <w:pPr>
        <w:numPr>
          <w:ilvl w:val="0"/>
          <w:numId w:val="2"/>
        </w:numPr>
      </w:pPr>
      <w:r>
        <w:rPr/>
        <w:t xml:space="preserve">Research on COVID-19 long-term effects and management strategies</w:t>
      </w:r>
    </w:p>
    <w:p>
      <w:pPr>
        <w:pStyle w:val="Heading1"/>
      </w:pPr>
      <w:bookmarkStart w:id="6" w:name="_Toc6"/>
      <w:r>
        <w:t>Report location:</w:t>
      </w:r>
      <w:bookmarkEnd w:id="6"/>
    </w:p>
    <w:p>
      <w:hyperlink r:id="rId8" w:history="1">
        <w:r>
          <w:rPr>
            <w:color w:val="2980b9"/>
            <w:u w:val="single"/>
          </w:rPr>
          <w:t xml:space="preserve">https://www.fullpicture.app/item/48e21c927034a2322db50311f631608e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5C6B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080/09593985.2020.1766181" TargetMode="External"/><Relationship Id="rId8" Type="http://schemas.openxmlformats.org/officeDocument/2006/relationships/hyperlink" Target="https://www.fullpicture.app/item/48e21c927034a2322db50311f63160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2023-12-17T12:45:02+01:00</dcterms:created>
  <dcterms:modified xsi:type="dcterms:W3CDTF">2023-12-17T12:45:02+01:00</dcterms:modified>
</cp:coreProperties>
</file>

<file path=docProps/custom.xml><?xml version="1.0" encoding="utf-8"?>
<Properties xmlns="http://schemas.openxmlformats.org/officeDocument/2006/custom-properties" xmlns:vt="http://schemas.openxmlformats.org/officeDocument/2006/docPropsVTypes"/>
</file>