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Development of the XMv3 High Efficiency Cycloidal Engine</w:t>
      </w:r>
      <w:br/>
      <w:hyperlink r:id="rId7" w:history="1">
        <w:r>
          <w:rPr>
            <w:color w:val="2980b9"/>
            <w:u w:val="single"/>
          </w:rPr>
          <w:t xml:space="preserve">https://www.sae.org/publications/technical-papers/content/2015-32-0719/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开发了一种高效的小型旋转发动机XMv3，采用高效混合循环（HEHC）技术，理论效率可达75%。</w:t>
      </w:r>
    </w:p>
    <w:p>
      <w:pPr>
        <w:jc w:val="both"/>
      </w:pPr>
      <w:r>
        <w:rPr/>
        <w:t xml:space="preserve">2. XMv3采用简单的设计，只有两个主要运动部件，并且具有高功率密度和平稳运行等优点。</w:t>
      </w:r>
    </w:p>
    <w:p>
      <w:pPr>
        <w:jc w:val="both"/>
      </w:pPr>
      <w:r>
        <w:rPr/>
        <w:t xml:space="preserve">3. 经过分析和实验研究，XMv3在未来的开发中预计能够在15,000 rpm下产生5马力，并且重量不到1.5公斤。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作为一篇技术论文，该文章并没有明显的偏见或宣传内容。然而，它可能存在以下问题：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片面报道：文章只介绍了XMv3引擎的优点和性能，但没有提及其缺点或局限性。例如，文章未探讨该引擎在实际应用中的可靠性、耐久性和成本效益等方面的表现。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缺失考虑点：文章未涉及XMv3引擎与其他类型发动机（如电动汽车）之间的比较。这种比较可以帮助读者更好地理解XMv3引擎在当前市场上的竞争力和适用性。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主张缺失证据：文章声称XMv3引擎具有高效率和高功率密度，但并未提供足够的数据或实验结果来支持这些主张。此外，文章也没有说明如何测量和计算该引擎的燃油效率。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未探索反驳：文章未涉及任何可能对XMv3引擎进行反驳或质疑的观点。例如，是否有其他公司正在开发类似的发动机？如果是这样，他们如何与XMv3相比？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偏袒：由于该论文是由LiquidPiston公司发布的，并且作者是该公司员工，因此可能存在偏袒倾向。读者需要注意到这一点，并谨慎评估所提供信息的可靠性。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风险忽略：文章未探讨任何可能与使用XMv3引擎相关的风险或挑战。例如，在某些国家/地区可能会出现法规限制或环保问题。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总之，尽管该论文提供了关于XMv3引擎技术方面有价值的信息，但读者需要注意到其中存在一些局限性和不足之处，并谨慎评估其可靠性和适用性。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XMv3 engine
</w:t>
      </w:r>
    </w:p>
    <w:p>
      <w:pPr>
        <w:spacing w:after="0"/>
        <w:numPr>
          <w:ilvl w:val="0"/>
          <w:numId w:val="2"/>
        </w:numPr>
      </w:pPr>
      <w:r>
        <w:rPr/>
        <w:t xml:space="preserve">Comparison with other types of engines
</w:t>
      </w:r>
    </w:p>
    <w:p>
      <w:pPr>
        <w:spacing w:after="0"/>
        <w:numPr>
          <w:ilvl w:val="0"/>
          <w:numId w:val="2"/>
        </w:numPr>
      </w:pPr>
      <w:r>
        <w:rPr/>
        <w:t xml:space="preserve">Evidence for efficiency and power density claims
</w:t>
      </w:r>
    </w:p>
    <w:p>
      <w:pPr>
        <w:spacing w:after="0"/>
        <w:numPr>
          <w:ilvl w:val="0"/>
          <w:numId w:val="2"/>
        </w:numPr>
      </w:pPr>
      <w:r>
        <w:rPr/>
        <w:t xml:space="preserve">Counterarguments to XMv3 engine
</w:t>
      </w:r>
    </w:p>
    <w:p>
      <w:pPr>
        <w:spacing w:after="0"/>
        <w:numPr>
          <w:ilvl w:val="0"/>
          <w:numId w:val="2"/>
        </w:numPr>
      </w:pPr>
      <w:r>
        <w:rPr/>
        <w:t xml:space="preserve">Bias in the article
</w:t>
      </w:r>
    </w:p>
    <w:p>
      <w:pPr>
        <w:numPr>
          <w:ilvl w:val="0"/>
          <w:numId w:val="2"/>
        </w:numPr>
      </w:pPr>
      <w:r>
        <w:rPr/>
        <w:t xml:space="preserve">Risks and challenges associated with XMv3 engine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https://www.fullpicture.app/item/4872fa2a5f7799434fa04e7e72b05b8a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DD0B9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ae.org/publications/technical-papers/content/2015-32-0719/" TargetMode="External"/><Relationship Id="rId8" Type="http://schemas.openxmlformats.org/officeDocument/2006/relationships/hyperlink" Target="https://www.fullpicture.app/item/4872fa2a5f7799434fa04e7e72b05b8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2024-01-09T03:56:46+01:00</dcterms:created>
  <dcterms:modified xsi:type="dcterms:W3CDTF">2024-01-09T03:56:46+01:00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