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新型供电制式有轨电车混合动力系统能量管理优化研究 - 中国知网</w:t></w:r><w:br/><w:hyperlink r:id="rId7" w:history="1"><w:r><w:rPr><w:color w:val="2980b9"/><w:u w:val="single"/></w:rPr><w:t xml:space="preserve">https://webvpn.ujs.edu.cn/https/77726476706e69737468656265737421fbf952d2243e635930068cb8/kcms2/article/abstract?v=3uoqIhG8C475KOm_zrgu4lQARvep2SAkaWjBDt8_rTOnKA7PWSN5MHOplibAk1sR6ALzFqYfhtLflZJ5LuBIm_WQkQZt6mff&uniplatform=NZKPT</w:t></w:r></w:hyperlink></w:p><w:p><w:pPr><w:pStyle w:val="Heading1"/></w:pPr><w:bookmarkStart w:id="2" w:name="_Toc2"/><w:r><w:t>Article summary:</w:t></w:r><w:bookmarkEnd w:id="2"/></w:p><w:p><w:pPr><w:jc w:val="both"/></w:pPr><w:r><w:rPr/><w:t xml:space="preserve">1. 新型供电制式有轨电车混合动力系统的能量管理优化研究：文章介绍了一种新型的供电制式有轨电车混合动力系统，该系统结合了氢燃料电池、锂电池和超级电容器等大容量储能组件的高效制动能量回收优势，成为有轨电车无需接触网供电的理想解决方案。然而，能源储存组件的多样化使得能量管理策略更加复杂，并且燃料经济性不足限制了其在轨道交通领域的大规模产业化。因此，本文围绕节能、降低成本、增强动力性能和整体高效等核心目标展开工作。</w:t></w:r></w:p><w:p><w:pPr><w:jc w:val="both"/></w:pPr><w:r><w:rPr/><w:t xml:space="preserve"></w:t></w:r></w:p><w:p><w:pPr><w:jc w:val="both"/></w:pPr><w:r><w:rPr/><w:t xml:space="preserve">2. 基于多维马尔可夫链构建典型行驶条件：针对有轨电车典型行驶条件构建领域中的研究空白，提出了一种基于多维马尔可夫链构建条件的新方法。在中国多个城市有轨电车线路数据样本数据库的基础上，筛选出主成分累积贡献率高于90%的特征参数，并进行短途出行特征划分；然后将传统马尔可夫链扩展到多维状态空间，构建考虑运行速度、加速度和道路坡度时变性质的三维状态转移概率矩阵；接着利用累积泊松分布函数结合蒙特卡洛抽样生成随机数，确定下一时刻的工作状态，获取实时工况；最后进行误差分析验证所提方法对有轨电车实际运行场景的高精度推演。</w:t></w:r></w:p><w:p><w:pPr><w:jc w:val="both"/></w:pPr><w:r><w:rPr/><w:t xml:space="preserve"></w:t></w:r></w:p><w:p><w:pPr><w:jc w:val="both"/></w:pPr><w:r><w:rPr/><w:t xml:space="preserve">3. 能量管理优化研究的意义和应用：本文的研究旨在实现能源节约、成本降低、动力性能增强和整体高效等目标。通过对典型行驶条件下锂电池/超级电容器混合储能系统的动态功率分配以及燃料电池混合动力系统的运行进行优化，可以提高有轨电车的能源利用效率，并减少碳排放。这项研究对于推动有轨电车领域的大规模产业化具有重要意义，并为未来城市交通可持续发展提供了借鉴和指导。</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中存在潜在的偏见，主要体现在对新型供电制式有轨电车混合动力系统的过度宣传和赞美上。作者过于强调氢燃料电池作为实现零碳排放的关键能源载体，并将混合动力系统描述为无网供电有轨电车的理想解决方案。这种偏见可能源自于作者对该技术的研究背景和个人立场。</w:t></w:r></w:p><w:p><w:pPr><w:jc w:val="both"/></w:pPr><w:r><w:rPr/><w:t xml:space="preserve"></w:t></w:r></w:p><w:p><w:pPr><w:jc w:val="both"/></w:pPr><w:r><w:rPr/><w:t xml:space="preserve">2. 片面报道：文章只着重介绍了新型供电制式有轨电车混合动力系统的优势和应用前景，而忽略了其存在的一些问题和挑战。例如，文章没有提及该系统的成本、可靠性、维护需求等方面的考虑，导致读者对该技术形成了片面的认识。</w:t></w:r></w:p><w:p><w:pPr><w:jc w:val="both"/></w:pPr><w:r><w:rPr/><w:t xml:space="preserve"></w:t></w:r></w:p><w:p><w:pPr><w:jc w:val="both"/></w:pPr><w:r><w:rPr/><w:t xml:space="preserve">3. 无根据的主张：文章中提到新型供电制式有轨电车混合动力系统是能量管理优化研究的理想解决方案，但未提供足够的证据来支持这一主张。缺乏实证数据和比较分析使得读者难以评估该系统在实际应用中的效果和可行性。</w:t></w:r></w:p><w:p><w:pPr><w:jc w:val="both"/></w:pPr><w:r><w:rPr/><w:t xml:space="preserve"></w:t></w:r></w:p><w:p><w:pPr><w:jc w:val="both"/></w:pPr><w:r><w:rPr/><w:t xml:space="preserve">4. 缺失的考虑点：文章没有充分考虑到新型供电制式有轨电车混合动力系统可能面临的风险和挑战。例如，氢燃料电池技术的商业化进程相对较慢，存在成本高、储氢安全等问题。此外，文章也未提及该系统在不同环境条件下的适应性和稳定性。</w:t></w:r></w:p><w:p><w:pPr><w:jc w:val="both"/></w:pPr><w:r><w:rPr/><w:t xml:space="preserve"></w:t></w:r></w:p><w:p><w:pPr><w:jc w:val="both"/></w:pPr><w:r><w:rPr/><w:t xml:space="preserve">5. 所提出主张的缺失证据：文章中提到新型供电制式有轨电车混合动力系统能够实现能量管理优化，但未提供具体的数据和实例来支持这一主张。缺乏实证研究结果使得读者难以验证该系统在节能减排和运行效率方面的优势。</w:t></w:r></w:p><w:p><w:pPr><w:jc w:val="both"/></w:pPr><w:r><w:rPr/><w:t xml:space="preserve"></w:t></w:r></w:p><w:p><w:pPr><w:jc w:val="both"/></w:pPr><w:r><w:rPr/><w:t xml:space="preserve">6. 未探索的反驳：文章没有探索可能存在的反驳观点或争议，并未对其他替代方案或技术进行比较分析。这种单一视角可能导致读者对该技术形成误导性的认识。</w:t></w:r></w:p><w:p><w:pPr><w:jc w:val="both"/></w:pPr><w:r><w:rPr/><w:t xml:space="preserve"></w:t></w:r></w:p><w:p><w:pPr><w:jc w:val="both"/></w:pPr><w:r><w:rPr/><w:t xml:space="preserve">7. 宣传内容偏袒：文章过于宣传新型供电制式有轨电车混合动力系统，并忽略了其他可能存在竞争或替代关系的技术或解决方案。这种偏袒可能与作者的研究背景和利益相关有关。</w:t></w:r></w:p><w:p><w:pPr><w:jc w:val="both"/></w:pPr><w:r><w:rPr/><w:t xml:space="preserve"></w:t></w:r></w:p><w:p><w:pPr><w:jc w:val="both"/></w:pPr><w:r><w:rPr/><w:t xml:space="preserve">8. 没有平等地呈现双方：文章没有平等地呈现新型供电制式有轨电车混合动力系统的优势和劣势，而是过于强调其优点。这种不平衡的报道可能导致读者对该技术形成误导性的认识。</w:t></w:r></w:p><w:p><w:pPr><w:jc w:val="both"/></w:pPr><w:r><w:rPr/><w:t xml:space="preserve"></w:t></w:r></w:p><w:p><w:pPr><w:jc w:val="both"/></w:pPr><w:r><w:rPr/><w:t xml:space="preserve">综上所述，上述文章存在潜在偏见、片面报道、无根据的主张、缺失的考虑点、所提出主张的缺失证据、未探索的反驳、宣传内容偏袒以及没有平等地呈现双方等问题。读者在阅读该文章时应保持批判思维，对其中提出的观点进行进一步验证和比较分析。</w:t></w:r></w:p><w:p><w:pPr><w:pStyle w:val="Heading1"/></w:pPr><w:bookmarkStart w:id="5" w:name="_Toc5"/><w:r><w:t>Topics for further research:</w:t></w:r><w:bookmarkEnd w:id="5"/></w:p><w:p><w:pPr><w:spacing w:after="0"/><w:numPr><w:ilvl w:val="0"/><w:numId w:val="2"/></w:numPr></w:pPr><w:r><w:rPr/><w:t xml:space="preserve">新型供电制式有轨电车混合动力系统的成本和可靠性
</w:t></w:r></w:p><w:p><w:pPr><w:spacing w:after="0"/><w:numPr><w:ilvl w:val="0"/><w:numId w:val="2"/></w:numPr></w:pPr><w:r><w:rPr/><w:t xml:space="preserve">新型供电制式有轨电车混合动力系统在不同环境条件下的适应性和稳定性
</w:t></w:r></w:p><w:p><w:pPr><w:spacing w:after="0"/><w:numPr><w:ilvl w:val="0"/><w:numId w:val="2"/></w:numPr></w:pPr><w:r><w:rPr/><w:t xml:space="preserve">氢燃料电池技术的商业化进程和储氢安全问题
</w:t></w:r></w:p><w:p><w:pPr><w:spacing w:after="0"/><w:numPr><w:ilvl w:val="0"/><w:numId w:val="2"/></w:numPr></w:pPr><w:r><w:rPr/><w:t xml:space="preserve">新型供电制式有轨电车混合动力系统在能量管理优化方面的实证数据和比较分析
</w:t></w:r></w:p><w:p><w:pPr><w:spacing w:after="0"/><w:numPr><w:ilvl w:val="0"/><w:numId w:val="2"/></w:numPr></w:pPr><w:r><w:rPr/><w:t xml:space="preserve">其他可能存在竞争或替代关系的技术或解决方案
</w:t></w:r></w:p><w:p><w:pPr><w:numPr><w:ilvl w:val="0"/><w:numId w:val="2"/></w:numPr></w:pPr><w:r><w:rPr/><w:t xml:space="preserve">新型供电制式有轨电车混合动力系统的劣势和反驳观点</w:t></w:r></w:p><w:p><w:pPr><w:pStyle w:val="Heading1"/></w:pPr><w:bookmarkStart w:id="6" w:name="_Toc6"/><w:r><w:t>Report location:</w:t></w:r><w:bookmarkEnd w:id="6"/></w:p><w:p><w:hyperlink r:id="rId8" w:history="1"><w:r><w:rPr><w:color w:val="2980b9"/><w:u w:val="single"/></w:rPr><w:t xml:space="preserve">https://www.fullpicture.app/item/483ea01ac68bb30fe8db6ae2ef7ac002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73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ujs.edu.cn/https/77726476706e69737468656265737421fbf952d2243e635930068cb8/kcms2/article/abstract?v=3uoqIhG8C475KOm_zrgu4lQARvep2SAkaWjBDt8_rTOnKA7PWSN5MHOplibAk1sR6ALzFqYfhtLflZJ5LuBIm_WQkQZt6mff&amp;uniplatform=NZKPT" TargetMode="External"/><Relationship Id="rId8" Type="http://schemas.openxmlformats.org/officeDocument/2006/relationships/hyperlink" Target="https://www.fullpicture.app/item/483ea01ac68bb30fe8db6ae2ef7ac0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2023-09-04T11:03:33+02:00</dcterms:created>
  <dcterms:modified xsi:type="dcterms:W3CDTF">2023-09-04T11:03:33+02:00</dcterms:modified>
</cp:coreProperties>
</file>

<file path=docProps/custom.xml><?xml version="1.0" encoding="utf-8"?>
<Properties xmlns="http://schemas.openxmlformats.org/officeDocument/2006/custom-properties" xmlns:vt="http://schemas.openxmlformats.org/officeDocument/2006/docPropsVTypes"/>
</file>