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迈向数字化：对企业价值和绩效的影响 |施普林格链接</w:t>
      </w:r>
      <w:br/>
      <w:hyperlink r:id="rId7" w:history="1">
        <w:r>
          <w:rPr>
            <w:color w:val="2980b9"/>
            <w:u w:val="single"/>
          </w:rPr>
          <w:t xml:space="preserve">https://link.springer.com/article/10.1007/s11142-023-09753-0</w:t>
        </w:r>
      </w:hyperlink>
    </w:p>
    <w:p>
      <w:pPr>
        <w:pStyle w:val="Heading1"/>
      </w:pPr>
      <w:bookmarkStart w:id="2" w:name="_Toc2"/>
      <w:r>
        <w:t>Article summary:</w:t>
      </w:r>
      <w:bookmarkEnd w:id="2"/>
    </w:p>
    <w:p>
      <w:pPr>
        <w:jc w:val="both"/>
      </w:pPr>
      <w:r>
        <w:rPr/>
        <w:t xml:space="preserve">1. 数字技术的发展对企业的组织、投资和运营方式带来了重大变化。科技公司在人工智能等领域的投资不断增加，而云计算使非技术公司也能够大规模投资数字技术。</w:t>
      </w:r>
    </w:p>
    <w:p>
      <w:pPr>
        <w:jc w:val="both"/>
      </w:pPr>
      <w:r>
        <w:rPr/>
        <w:t xml:space="preserve">2. 非技术行业的公司也开始大规模部署数字技术，如汽车制造商投资自动驾驶技术、零售商投资数字营销和数据分析。研究发现，近年来非科技公司参与数字活动的趋势有所增加。</w:t>
      </w:r>
    </w:p>
    <w:p>
      <w:pPr>
        <w:jc w:val="both"/>
      </w:pPr>
      <w:r>
        <w:rPr/>
        <w:t xml:space="preserve">3. 通过分析公司10-K报告中的数字术语字数，可以衡量数字活动的程度。研究发现，公司披露关于数字活动的信息越来越多，代理指标也与申请数字相关专利和IT工作者比例有关。</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对于上述文章，我注意到以下几个方面的问题：</w:t>
      </w:r>
    </w:p>
    <w:p>
      <w:pPr>
        <w:jc w:val="both"/>
      </w:pPr>
      <w:r>
        <w:rPr/>
        <w:t xml:space="preserve"/>
      </w:r>
    </w:p>
    <w:p>
      <w:pPr>
        <w:jc w:val="both"/>
      </w:pPr>
      <w:r>
        <w:rPr/>
        <w:t xml:space="preserve">1. 偏见及其来源：文章中提到了麦肯锡的一项调查，但没有提供其他独立机构或学术研究的数据来支持其观点。这可能导致偏见，因为读者无法验证所提供信息的准确性和可靠性。</w:t>
      </w:r>
    </w:p>
    <w:p>
      <w:pPr>
        <w:jc w:val="both"/>
      </w:pPr>
      <w:r>
        <w:rPr/>
        <w:t xml:space="preserve"/>
      </w:r>
    </w:p>
    <w:p>
      <w:pPr>
        <w:jc w:val="both"/>
      </w:pPr>
      <w:r>
        <w:rPr/>
        <w:t xml:space="preserve">2. 片面报道：文章主要关注非技术行业公司参与数字活动的趋势增加，但没有提供关于这些公司在数字化过程中遇到的挑战和困难的信息。这种片面报道可能会给读者留下一个过于乐观的印象，而忽视了实际情况。</w:t>
      </w:r>
    </w:p>
    <w:p>
      <w:pPr>
        <w:jc w:val="both"/>
      </w:pPr>
      <w:r>
        <w:rPr/>
        <w:t xml:space="preserve"/>
      </w:r>
    </w:p>
    <w:p>
      <w:pPr>
        <w:jc w:val="both"/>
      </w:pPr>
      <w:r>
        <w:rPr/>
        <w:t xml:space="preserve">3. 无根据的主张：文章中提到了一些非技术公司已经通过大规模部署数字技术来做出回应，但没有提供具体例子或数据来支持这些主张。缺乏实证数据使得这些主张缺乏说服力。</w:t>
      </w:r>
    </w:p>
    <w:p>
      <w:pPr>
        <w:jc w:val="both"/>
      </w:pPr>
      <w:r>
        <w:rPr/>
        <w:t xml:space="preserve"/>
      </w:r>
    </w:p>
    <w:p>
      <w:pPr>
        <w:jc w:val="both"/>
      </w:pPr>
      <w:r>
        <w:rPr/>
        <w:t xml:space="preserve">4. 缺失的考虑点：文章没有讨论数字化对员工就业和工作环境的影响。数字化可能导致自动化和人工智能取代传统工作岗位，从而造成失业问题。此外，数字化还可能带来新的安全和隐私风险，这些方面都没有在文章中得到充分考虑。</w:t>
      </w:r>
    </w:p>
    <w:p>
      <w:pPr>
        <w:jc w:val="both"/>
      </w:pPr>
      <w:r>
        <w:rPr/>
        <w:t xml:space="preserve"/>
      </w:r>
    </w:p>
    <w:p>
      <w:pPr>
        <w:jc w:val="both"/>
      </w:pPr>
      <w:r>
        <w:rPr/>
        <w:t xml:space="preserve">5. 所提出主张的缺失证据：文章提到了一些数字化对企业价值和绩效的影响，但没有提供具体数据或研究结果来支持这些主张。缺乏实证证据使得这些主张缺乏可信度。</w:t>
      </w:r>
    </w:p>
    <w:p>
      <w:pPr>
        <w:jc w:val="both"/>
      </w:pPr>
      <w:r>
        <w:rPr/>
        <w:t xml:space="preserve"/>
      </w:r>
    </w:p>
    <w:p>
      <w:pPr>
        <w:jc w:val="both"/>
      </w:pPr>
      <w:r>
        <w:rPr/>
        <w:t xml:space="preserve">6. 未探索的反驳：文章没有探讨数字化可能带来的负面影响或批评观点。这种单方面的报道可能导致读者对数字化的潜在风险和问题缺乏全面了解。</w:t>
      </w:r>
    </w:p>
    <w:p>
      <w:pPr>
        <w:jc w:val="both"/>
      </w:pPr>
      <w:r>
        <w:rPr/>
        <w:t xml:space="preserve"/>
      </w:r>
    </w:p>
    <w:p>
      <w:pPr>
        <w:jc w:val="both"/>
      </w:pPr>
      <w:r>
        <w:rPr/>
        <w:t xml:space="preserve">综上所述，上述文章存在偏见、片面报道、无根据的主张、缺失的考虑点、所提出主张的缺失证据以及未探索的反驳等问题。读者应该保持批判思维，并寻找更多可靠和全面的信息来形成自己的观点。</w:t>
      </w:r>
    </w:p>
    <w:p>
      <w:pPr>
        <w:pStyle w:val="Heading1"/>
      </w:pPr>
      <w:bookmarkStart w:id="5" w:name="_Toc5"/>
      <w:r>
        <w:t>Topics for further research:</w:t>
      </w:r>
      <w:bookmarkEnd w:id="5"/>
    </w:p>
    <w:p>
      <w:pPr>
        <w:spacing w:after="0"/>
        <w:numPr>
          <w:ilvl w:val="0"/>
          <w:numId w:val="2"/>
        </w:numPr>
      </w:pPr>
      <w:r>
        <w:rPr/>
        <w:t xml:space="preserve">麦肯锡调查数据的准确性和可靠性
</w:t>
      </w:r>
    </w:p>
    <w:p>
      <w:pPr>
        <w:spacing w:after="0"/>
        <w:numPr>
          <w:ilvl w:val="0"/>
          <w:numId w:val="2"/>
        </w:numPr>
      </w:pPr>
      <w:r>
        <w:rPr/>
        <w:t xml:space="preserve">非技术公司在数字化过程中的挑战和困难
</w:t>
      </w:r>
    </w:p>
    <w:p>
      <w:pPr>
        <w:spacing w:after="0"/>
        <w:numPr>
          <w:ilvl w:val="0"/>
          <w:numId w:val="2"/>
        </w:numPr>
      </w:pPr>
      <w:r>
        <w:rPr/>
        <w:t xml:space="preserve">非技术公司通过数字技术的大规模部署的具体例子和数据
</w:t>
      </w:r>
    </w:p>
    <w:p>
      <w:pPr>
        <w:spacing w:after="0"/>
        <w:numPr>
          <w:ilvl w:val="0"/>
          <w:numId w:val="2"/>
        </w:numPr>
      </w:pPr>
      <w:r>
        <w:rPr/>
        <w:t xml:space="preserve">数字化对员工就业和工作环境的影响
</w:t>
      </w:r>
    </w:p>
    <w:p>
      <w:pPr>
        <w:spacing w:after="0"/>
        <w:numPr>
          <w:ilvl w:val="0"/>
          <w:numId w:val="2"/>
        </w:numPr>
      </w:pPr>
      <w:r>
        <w:rPr/>
        <w:t xml:space="preserve">数字化对企业价值和绩效的具体影响数据或研究结果
</w:t>
      </w:r>
    </w:p>
    <w:p>
      <w:pPr>
        <w:numPr>
          <w:ilvl w:val="0"/>
          <w:numId w:val="2"/>
        </w:numPr>
      </w:pPr>
      <w:r>
        <w:rPr/>
        <w:t xml:space="preserve">数字化的负面影响或批评观点</w:t>
      </w:r>
    </w:p>
    <w:p>
      <w:pPr>
        <w:pStyle w:val="Heading1"/>
      </w:pPr>
      <w:bookmarkStart w:id="6" w:name="_Toc6"/>
      <w:r>
        <w:t>Report location:</w:t>
      </w:r>
      <w:bookmarkEnd w:id="6"/>
    </w:p>
    <w:p>
      <w:hyperlink r:id="rId8" w:history="1">
        <w:r>
          <w:rPr>
            <w:color w:val="2980b9"/>
            <w:u w:val="single"/>
          </w:rPr>
          <w:t xml:space="preserve">https://www.fullpicture.app/item/47cd483da9799bce986a781835ccce3b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E5B80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142-023-09753-0" TargetMode="External"/><Relationship Id="rId8" Type="http://schemas.openxmlformats.org/officeDocument/2006/relationships/hyperlink" Target="https://www.fullpicture.app/item/47cd483da9799bce986a781835ccce3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2023-10-15T03:47:34+02:00</dcterms:created>
  <dcterms:modified xsi:type="dcterms:W3CDTF">2023-10-15T03:47:34+02:00</dcterms:modified>
</cp:coreProperties>
</file>

<file path=docProps/custom.xml><?xml version="1.0" encoding="utf-8"?>
<Properties xmlns="http://schemas.openxmlformats.org/officeDocument/2006/custom-properties" xmlns:vt="http://schemas.openxmlformats.org/officeDocument/2006/docPropsVTypes"/>
</file>