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Performance Management and Public Sector Reform: The Norwegian Hospital Reform</w:t>
      </w:r>
      <w:br/>
      <w:hyperlink r:id="rId7" w:history="1">
        <w:r>
          <w:rPr>
            <w:color w:val="2980b9"/>
            <w:u w:val="single"/>
          </w:rPr>
          <w:t xml:space="preserve">https://www.tandfonline.com/doi/full/10.1080/10967490600766987?casa_token=VWiingDfBoEAAAAA%3Auli-rwMV-_aFQSI-tRMn8814JEAKnia2NpLXBxOSx7M4tW5JDIX8MQ9_NWPSxgm-q0nn1JiKct2tEg</w:t>
        </w:r>
      </w:hyperlink>
    </w:p>
    <w:p>
      <w:pPr>
        <w:pStyle w:val="Heading1"/>
      </w:pPr>
      <w:bookmarkStart w:id="2" w:name="_Toc2"/>
      <w:r>
        <w:t>Article summary:</w:t>
      </w:r>
      <w:bookmarkEnd w:id="2"/>
    </w:p>
    <w:p>
      <w:pPr>
        <w:jc w:val="both"/>
      </w:pPr>
      <w:r>
        <w:rPr/>
        <w:t xml:space="preserve">1. 本文讨论了与公共部门改革相关的新绩效管理系统的发展，重点介绍了挪威医院改革中的管理目标和结果（MBOR）系统。</w:t>
      </w:r>
    </w:p>
    <w:p>
      <w:pPr>
        <w:jc w:val="both"/>
      </w:pPr>
      <w:r>
        <w:rPr/>
        <w:t xml:space="preserve">2. MBOR系统包括领导层制定明确、稳定和一致的目标和指标，下属机构报告绩效和结果，以及领导层利用报告结果奖励良好表现和惩罚不佳表现。</w:t>
      </w:r>
    </w:p>
    <w:p>
      <w:pPr>
        <w:jc w:val="both"/>
      </w:pPr>
      <w:r>
        <w:rPr/>
        <w:t xml:space="preserve">3. 文章强调了在实践中，MBOR系统可能受到环境因素、文化传统、组织利益等多种因素影响，并指出公共目标通常是模糊的“使命宣言”，给予了解释空间。</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这篇文章对公共部门改革中的绩效管理系统进行了分析，重点关注了挪威医院结构改革。然而，文章存在一些潜在偏见和片面报道。</w:t>
      </w:r>
    </w:p>
    <w:p>
      <w:pPr>
        <w:jc w:val="both"/>
      </w:pPr>
      <w:r>
        <w:rPr/>
        <w:t xml:space="preserve"/>
      </w:r>
    </w:p>
    <w:p>
      <w:pPr>
        <w:jc w:val="both"/>
      </w:pPr>
      <w:r>
        <w:rPr/>
        <w:t xml:space="preserve">首先，文章提到了MBOR系统的优势和理论基础，但没有充分探讨其实际运作中可能出现的问题和挑战。它似乎过于理想化地看待这种绩效管理系统，忽略了实际操作中可能存在的复杂性和难以实现目标的问题。</w:t>
      </w:r>
    </w:p>
    <w:p>
      <w:pPr>
        <w:jc w:val="both"/>
      </w:pPr>
      <w:r>
        <w:rPr/>
        <w:t xml:space="preserve"/>
      </w:r>
    </w:p>
    <w:p>
      <w:pPr>
        <w:jc w:val="both"/>
      </w:pPr>
      <w:r>
        <w:rPr/>
        <w:t xml:space="preserve">其次，文章没有提供足够的证据来支持其关于MBOR系统在挪威医院改革中的成功应用的主张。缺乏具体案例分析或数据支持使得读者很难相信作者所提出的结论。</w:t>
      </w:r>
    </w:p>
    <w:p>
      <w:pPr>
        <w:jc w:val="both"/>
      </w:pPr>
      <w:r>
        <w:rPr/>
        <w:t xml:space="preserve"/>
      </w:r>
    </w:p>
    <w:p>
      <w:pPr>
        <w:jc w:val="both"/>
      </w:pPr>
      <w:r>
        <w:rPr/>
        <w:t xml:space="preserve">此外，文章似乎忽视了可能存在的风险和负面影响。在公共部门改革中引入新的绩效管理系统可能会导致员工不满、抵制或者操纵数据等问题。这些潜在风险应该被认真考虑并进行深入探讨。</w:t>
      </w:r>
    </w:p>
    <w:p>
      <w:pPr>
        <w:jc w:val="both"/>
      </w:pPr>
      <w:r>
        <w:rPr/>
        <w:t xml:space="preserve"/>
      </w:r>
    </w:p>
    <w:p>
      <w:pPr>
        <w:jc w:val="both"/>
      </w:pPr>
      <w:r>
        <w:rPr/>
        <w:t xml:space="preserve">最后，文章未能平衡地呈现双方观点。它似乎更倾向于赞扬MBOR系统和挪威医院改革，而忽略了可能存在的批评或反对意见。一个更全面客观的分析将有助于读者更好地理解这个话题。</w:t>
      </w:r>
    </w:p>
    <w:p>
      <w:pPr>
        <w:jc w:val="both"/>
      </w:pPr>
      <w:r>
        <w:rPr/>
        <w:t xml:space="preserve"/>
      </w:r>
    </w:p>
    <w:p>
      <w:pPr>
        <w:jc w:val="both"/>
      </w:pPr>
      <w:r>
        <w:rPr/>
        <w:t xml:space="preserve">因此，这篇文章虽然提供了一些有价值的信息，但仍然存在一些局限性和不足之处。为了使其分析更加全面和可信服，作者可以进一步探讨潜在偏见、提供更多证据支持、考虑风险因素，并平衡地呈现双方观点。</w:t>
      </w:r>
    </w:p>
    <w:p>
      <w:pPr>
        <w:pStyle w:val="Heading1"/>
      </w:pPr>
      <w:bookmarkStart w:id="5" w:name="_Toc5"/>
      <w:r>
        <w:t>Topics for further research:</w:t>
      </w:r>
      <w:bookmarkEnd w:id="5"/>
    </w:p>
    <w:p>
      <w:pPr>
        <w:spacing w:after="0"/>
        <w:numPr>
          <w:ilvl w:val="0"/>
          <w:numId w:val="2"/>
        </w:numPr>
      </w:pPr>
      <w:r>
        <w:rPr/>
        <w:t xml:space="preserve">MBOR系统的实际运作问题和挑战
</w:t>
      </w:r>
    </w:p>
    <w:p>
      <w:pPr>
        <w:spacing w:after="0"/>
        <w:numPr>
          <w:ilvl w:val="0"/>
          <w:numId w:val="2"/>
        </w:numPr>
      </w:pPr>
      <w:r>
        <w:rPr/>
        <w:t xml:space="preserve">挪威医院改革中的成功案例和数据支持
</w:t>
      </w:r>
    </w:p>
    <w:p>
      <w:pPr>
        <w:spacing w:after="0"/>
        <w:numPr>
          <w:ilvl w:val="0"/>
          <w:numId w:val="2"/>
        </w:numPr>
      </w:pPr>
      <w:r>
        <w:rPr/>
        <w:t xml:space="preserve">绩效管理系统可能存在的风险和负面影响
</w:t>
      </w:r>
    </w:p>
    <w:p>
      <w:pPr>
        <w:spacing w:after="0"/>
        <w:numPr>
          <w:ilvl w:val="0"/>
          <w:numId w:val="2"/>
        </w:numPr>
      </w:pPr>
      <w:r>
        <w:rPr/>
        <w:t xml:space="preserve">员工不满、抵制和数据操纵等问题的可能性
</w:t>
      </w:r>
    </w:p>
    <w:p>
      <w:pPr>
        <w:spacing w:after="0"/>
        <w:numPr>
          <w:ilvl w:val="0"/>
          <w:numId w:val="2"/>
        </w:numPr>
      </w:pPr>
      <w:r>
        <w:rPr/>
        <w:t xml:space="preserve">对MBOR系统和挪威医院改革的批评或反对意见
</w:t>
      </w:r>
    </w:p>
    <w:p>
      <w:pPr>
        <w:numPr>
          <w:ilvl w:val="0"/>
          <w:numId w:val="2"/>
        </w:numPr>
      </w:pPr>
      <w:r>
        <w:rPr/>
        <w:t xml:space="preserve">更全面客观的分析方法和观点平衡的重要性</w:t>
      </w:r>
    </w:p>
    <w:p>
      <w:pPr>
        <w:pStyle w:val="Heading1"/>
      </w:pPr>
      <w:bookmarkStart w:id="6" w:name="_Toc6"/>
      <w:r>
        <w:t>Report location:</w:t>
      </w:r>
      <w:bookmarkEnd w:id="6"/>
    </w:p>
    <w:p>
      <w:hyperlink r:id="rId8" w:history="1">
        <w:r>
          <w:rPr>
            <w:color w:val="2980b9"/>
            <w:u w:val="single"/>
          </w:rPr>
          <w:t xml:space="preserve">https://www.fullpicture.app/item/469f923e86a56af01594299039dcee1f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C027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0967490600766987?casa_token=VWiingDfBoEAAAAA%3Auli-rwMV-_aFQSI-tRMn8814JEAKnia2NpLXBxOSx7M4tW5JDIX8MQ9_NWPSxgm-q0nn1JiKct2tEg" TargetMode="External"/><Relationship Id="rId8" Type="http://schemas.openxmlformats.org/officeDocument/2006/relationships/hyperlink" Target="https://www.fullpicture.app/item/469f923e86a56af01594299039dcee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2024-07-17T21:14:20+02:00</dcterms:created>
  <dcterms:modified xsi:type="dcterms:W3CDTF">2024-07-17T21:14:20+02:00</dcterms:modified>
</cp:coreProperties>
</file>

<file path=docProps/custom.xml><?xml version="1.0" encoding="utf-8"?>
<Properties xmlns="http://schemas.openxmlformats.org/officeDocument/2006/custom-properties" xmlns:vt="http://schemas.openxmlformats.org/officeDocument/2006/docPropsVTypes"/>
</file>