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CRRT 中的抗凝、给药剂量和结果：改善急性肾病护理的计划 （PICARD） - PubMed</w:t>
      </w:r>
      <w:br/>
      <w:hyperlink r:id="rId7" w:history="1">
        <w:r>
          <w:rPr>
            <w:color w:val="2980b9"/>
            <w:u w:val="single"/>
          </w:rPr>
          <w:t xml:space="preserve">https://pubmed.ncbi.nlm.nih.gov/24620987/</w:t>
        </w:r>
      </w:hyperlink>
    </w:p>
    <w:p>
      <w:pPr>
        <w:pStyle w:val="Heading1"/>
      </w:pPr>
      <w:bookmarkStart w:id="2" w:name="_Toc2"/>
      <w:r>
        <w:t>Article summary:</w:t>
      </w:r>
      <w:bookmarkEnd w:id="2"/>
    </w:p>
    <w:p>
      <w:pPr>
        <w:jc w:val="both"/>
      </w:pPr>
      <w:r>
        <w:rPr/>
        <w:t xml:space="preserve">1. 本文研究了连续肾脏替代治疗（CRRT）中的抗凝、给药剂量和结果对急性肾病护理的影响。</w:t>
      </w:r>
    </w:p>
    <w:p>
      <w:pPr>
        <w:jc w:val="both"/>
      </w:pPr>
      <w:r>
        <w:rPr/>
        <w:t xml:space="preserve">2. 研究发现，在CRRT过程中使用区域性柠檬酸盐抗凝剂的患者，其透析剂量更高，并且滤器效率更高。</w:t>
      </w:r>
    </w:p>
    <w:p>
      <w:pPr>
        <w:jc w:val="both"/>
      </w:pPr>
      <w:r>
        <w:rPr/>
        <w:t xml:space="preserve">3. 这项研究为改善急性肾病护理提供了重要的信息，包括选择合适的抗凝剂和优化透析剂量。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由于只提供了文章标题和一些图片，无法对其具体内容进行分析。因此，无法提供关于潜在偏见、片面报道、无根据的主张、缺失的考虑点、所提出主张的缺失证据、未探索的反驳、宣传内容等方面的见解。</w:t>
      </w:r>
    </w:p>
    <w:p>
      <w:pPr>
        <w:jc w:val="both"/>
      </w:pPr>
      <w:r>
        <w:rPr/>
        <w:t xml:space="preserve"/>
      </w:r>
    </w:p>
    <w:p>
      <w:pPr>
        <w:jc w:val="both"/>
      </w:pPr>
      <w:r>
        <w:rPr/>
        <w:t xml:space="preserve">然而，可以注意到该文章是在PubMed上发表的，并且有免费PMC文章可供阅读。这意味着该文章经过同行评审，并且可能具有一定的科学价值。但是，在没有详细内容的情况下，无法确定是否存在潜在偏见或其他问题。</w:t>
      </w:r>
    </w:p>
    <w:p>
      <w:pPr>
        <w:jc w:val="both"/>
      </w:pPr>
      <w:r>
        <w:rPr/>
        <w:t xml:space="preserve"/>
      </w:r>
    </w:p>
    <w:p>
      <w:pPr>
        <w:jc w:val="both"/>
      </w:pPr>
      <w:r>
        <w:rPr/>
        <w:t xml:space="preserve">要进行全面和准确的批判性分析，需要仔细阅读并理解整篇文章，并结合相关背景知识和其他研究结果来评估其科学可靠性和可信度。</w:t>
      </w:r>
    </w:p>
    <w:p>
      <w:pPr>
        <w:pStyle w:val="Heading1"/>
      </w:pPr>
      <w:bookmarkStart w:id="5" w:name="_Toc5"/>
      <w:r>
        <w:t>Topics for further research:</w:t>
      </w:r>
      <w:bookmarkEnd w:id="5"/>
    </w:p>
    <w:p>
      <w:pPr>
        <w:spacing w:after="0"/>
        <w:numPr>
          <w:ilvl w:val="0"/>
          <w:numId w:val="2"/>
        </w:numPr>
      </w:pPr>
      <w:r>
        <w:rPr/>
        <w:t xml:space="preserve">潜在偏见：在文章中是否存在作者的个人偏见或利益冲突，可能会影响其研究结果和结论的客观性。
</w:t>
      </w:r>
    </w:p>
    <w:p>
      <w:pPr>
        <w:spacing w:after="0"/>
        <w:numPr>
          <w:ilvl w:val="0"/>
          <w:numId w:val="2"/>
        </w:numPr>
      </w:pPr>
      <w:r>
        <w:rPr/>
        <w:t xml:space="preserve">片面报道：文章是否只关注了某一方面的观点或结果，而忽略了其他可能存在的因素或解释。
</w:t>
      </w:r>
    </w:p>
    <w:p>
      <w:pPr>
        <w:spacing w:after="0"/>
        <w:numPr>
          <w:ilvl w:val="0"/>
          <w:numId w:val="2"/>
        </w:numPr>
      </w:pPr>
      <w:r>
        <w:rPr/>
        <w:t xml:space="preserve">无根据的主张：文章中提出的观点或主张是否有足够的科学依据支持，是否有其他研究结果或证据与之相悖。
</w:t>
      </w:r>
    </w:p>
    <w:p>
      <w:pPr>
        <w:spacing w:after="0"/>
        <w:numPr>
          <w:ilvl w:val="0"/>
          <w:numId w:val="2"/>
        </w:numPr>
      </w:pPr>
      <w:r>
        <w:rPr/>
        <w:t xml:space="preserve">缺失的考虑点：文章是否忽略了一些重要的考虑因素，如样本大小、研究设计、统计方法等，这些因素可能会对研究结果产生重要影响。
</w:t>
      </w:r>
    </w:p>
    <w:p>
      <w:pPr>
        <w:spacing w:after="0"/>
        <w:numPr>
          <w:ilvl w:val="0"/>
          <w:numId w:val="2"/>
        </w:numPr>
      </w:pPr>
      <w:r>
        <w:rPr/>
        <w:t xml:space="preserve">所提出主张的缺失证据：文章中提出的观点或主张是否有足够的证据支持，是否有其他研究结果或数据可以验证或支持这些主张。
</w:t>
      </w:r>
    </w:p>
    <w:p>
      <w:pPr>
        <w:numPr>
          <w:ilvl w:val="0"/>
          <w:numId w:val="2"/>
        </w:numPr>
      </w:pPr>
      <w:r>
        <w:rPr/>
        <w:t xml:space="preserve">未探索的反驳：文章是否对可能存在的反驳观点或其他解释进行了充分的探讨和讨论，是否存在其他可能解释研究结果的因素。
需要强调的是，以上评论仅是对于文章批判性分析可能涉及的一些方面的一般性见解，并不能针对具体文章进行具体分析。对于具体文章的批判性分析，需要仔细阅读并理解整篇文章，并结合相关背景知识和其他研究结果来评估其科学可靠性和可信度。</w:t>
      </w:r>
    </w:p>
    <w:p>
      <w:pPr>
        <w:pStyle w:val="Heading1"/>
      </w:pPr>
      <w:bookmarkStart w:id="6" w:name="_Toc6"/>
      <w:r>
        <w:t>Report location:</w:t>
      </w:r>
      <w:bookmarkEnd w:id="6"/>
    </w:p>
    <w:p>
      <w:hyperlink r:id="rId8" w:history="1">
        <w:r>
          <w:rPr>
            <w:color w:val="2980b9"/>
            <w:u w:val="single"/>
          </w:rPr>
          <w:t xml:space="preserve">https://www.fullpicture.app/item/46293b6432cad23b9f939f3d2d91ab41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1F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620987/" TargetMode="External"/><Relationship Id="rId8" Type="http://schemas.openxmlformats.org/officeDocument/2006/relationships/hyperlink" Target="https://www.fullpicture.app/item/46293b6432cad23b9f939f3d2d91a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2024-05-05T10:11:36+02:00</dcterms:created>
  <dcterms:modified xsi:type="dcterms:W3CDTF">2024-05-05T10:11:36+02:00</dcterms:modified>
</cp:coreProperties>
</file>

<file path=docProps/custom.xml><?xml version="1.0" encoding="utf-8"?>
<Properties xmlns="http://schemas.openxmlformats.org/officeDocument/2006/custom-properties" xmlns:vt="http://schemas.openxmlformats.org/officeDocument/2006/docPropsVTypes"/>
</file>