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RTG Fuel Types.</w:t>
      </w:r>
      <w:br/>
      <w:hyperlink r:id="rId7" w:history="1">
        <w:r>
          <w:rPr>
            <w:color w:val="2980b9"/>
            <w:u w:val="single"/>
          </w:rPr>
          <w:t xml:space="preserve">https://chat.openai.com/chat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RTG (Radioisotope Thermoelectric Generator) to źródło energii, które nie wymaga światła słonecznego ani innych zewnętrznych źródeł energii, co czyni je odpowiednim do zastosowania w środowiskach, gdzie panele słoneczne są niemożliwe.</w:t>
      </w:r>
    </w:p>
    <w:p>
      <w:pPr>
        <w:jc w:val="both"/>
      </w:pPr>
      <w:r>
        <w:rPr/>
        <w:t xml:space="preserve">2. Najczęściej stosowanymi paliwami w RTG są pluton-238 i stront-90 ze względu na ich wysoką gęstość energetyczną, długie okresy połowicznego rozpadu i stosunkowo łatwe użycie.</w:t>
      </w:r>
    </w:p>
    <w:p>
      <w:pPr>
        <w:jc w:val="both"/>
      </w:pPr>
      <w:r>
        <w:rPr/>
        <w:t xml:space="preserve">3. Chociaż inne izotopy zostały zaproponowane jako potencjalne paliwa dla RTG, ich stosowanie jest ograniczone ze względów technicznych i bezpieczeństwa. RTG są ważnym źródłem energii dla misji kosmicznych i innych zastosowań, gdzie inne źródła energii nie są wykonalne.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przedstawia informacje na temat różnych rodzajów paliw stosowanych w RTG, a także ich zalety i wady. Jednakże, artykuł ten może być uważany za nieco stronniczy i niepełny.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autorzy artykułu skupiają się głównie na zaletach RTG, takich jak brak potrzeby konserwacji i możliwość pracy przez długi czas bez zewnętrznych źródeł energii. Nie wspominają jednak o potencjalnych zagrożeniach związanych z wykorzystaniem radioizotopów jako źródła energii. W przypadku awarii podczas startu lub lądowania misji kosmicznej, mogą one spowodować skażenie środowiska naturalnego.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zawiera niewiele informacji na temat alternatywnych źródeł energii dla RTG. Autorzy wspominają tylko o panelach słonecznych jako alternatywie dla RTG, ale nie omawiają innych opcji, takich jak baterie słoneczne lub generatory termoelektryczne.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skupia się głównie na dwóch rodzajach paliw - plutonu-238 i strontu-90 - pomijając inne izotopy używane lub proponowane do użytku w RTG. Nie ma również żadnej dyskusji na temat potencjalnych zagrożeń związanych z wykorzystaniem tych izotopów.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Ogólnie rzecz biorąc, artykuł ten może być uważany za jednostronny i niepełny. Chociaż przedstawia on pewne informacje na temat różnych rodzajów paliw stosowanych w RTG oraz ich zalety i wady, to pomija wiele ważnych kwestii dotyczących potencjalnych zagrożeń związanych z wykorzystaniem radioizotopów jako źródła energii oraz alternatywnych źródeł energii dla RTG.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Potencjalne zagrożenia związane z wykorzystaniem radioizotopów jako źródła energii
</w:t>
      </w:r>
    </w:p>
    <w:p>
      <w:pPr>
        <w:spacing w:after="0"/>
        <w:numPr>
          <w:ilvl w:val="0"/>
          <w:numId w:val="2"/>
        </w:numPr>
      </w:pPr>
      <w:r>
        <w:rPr/>
        <w:t xml:space="preserve">Alternatywne źródła energii dla RTG
</w:t>
      </w:r>
    </w:p>
    <w:p>
      <w:pPr>
        <w:spacing w:after="0"/>
        <w:numPr>
          <w:ilvl w:val="0"/>
          <w:numId w:val="2"/>
        </w:numPr>
      </w:pPr>
      <w:r>
        <w:rPr/>
        <w:t xml:space="preserve">Baterie słoneczne jako alternatywa dla RTG
</w:t>
      </w:r>
    </w:p>
    <w:p>
      <w:pPr>
        <w:spacing w:after="0"/>
        <w:numPr>
          <w:ilvl w:val="0"/>
          <w:numId w:val="2"/>
        </w:numPr>
      </w:pPr>
      <w:r>
        <w:rPr/>
        <w:t xml:space="preserve">Generatory termoelektryczne jako alternatywa dla RTG
</w:t>
      </w:r>
    </w:p>
    <w:p>
      <w:pPr>
        <w:spacing w:after="0"/>
        <w:numPr>
          <w:ilvl w:val="0"/>
          <w:numId w:val="2"/>
        </w:numPr>
      </w:pPr>
      <w:r>
        <w:rPr/>
        <w:t xml:space="preserve">Inne izotopy używane lub proponowane do użytku w RTG
</w:t>
      </w:r>
    </w:p>
    <w:p>
      <w:pPr>
        <w:numPr>
          <w:ilvl w:val="0"/>
          <w:numId w:val="2"/>
        </w:numPr>
      </w:pPr>
      <w:r>
        <w:rPr/>
        <w:t xml:space="preserve">Zagrożenia związane z wykorzystaniem plutonu-238 i strontu-90 w RTG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https://www.fullpicture.app/item/45bb0b82421567937099dcaf063af765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8A4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hat" TargetMode="External"/><Relationship Id="rId8" Type="http://schemas.openxmlformats.org/officeDocument/2006/relationships/hyperlink" Target="https://www.fullpicture.app/item/45bb0b82421567937099dcaf063af7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2023-08-24T04:23:06+02:00</dcterms:created>
  <dcterms:modified xsi:type="dcterms:W3CDTF">2023-08-24T04:23:06+02:00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