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The ORF7a protein of SARS-CoV-2 initiates autophagy and limits autophagosome-lysosome fusion via degradation of SNAP29 to promote virus replication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https://www.tandfonline.com/doi/full/10.1080/15548627.2022.2084686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SARS-CoV-2 ORF7a protein activates autophagy and leads to the accumulation of autophagosomes, while knockdown of ORF7a decreases autophagy levels.</w:t>
      </w:r>
    </w:p>
    <w:p>
      <w:pPr>
        <w:jc w:val="both"/>
      </w:pPr>
      <w:r>
        <w:rPr/>
        <w:t xml:space="preserve">2. The ORF7a protein initiates autophagy via the AKT-MTOR-ULK1 pathway but limits the progression of autophagic flux by cleaving the SNAP29 protein, impairing complete autophagy.</w:t>
      </w:r>
    </w:p>
    <w:p>
      <w:pPr>
        <w:jc w:val="both"/>
      </w:pPr>
      <w:r>
        <w:rPr/>
        <w:t xml:space="preserve">3. SARS-CoV-2 infection-induced accumulated autophagosomes promote virus replication by downregulating SNAP29, resulting in failure of autophagosome fusion with lysosomes.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SARS-CoV-2感染与自噬相关的细胞过程之间的关系。文章指出，SARS-CoV-2的ORF7a蛋白通过降解SNAP29来启动自噬并限制自噬体-溶酶体融合，从而促进病毒复制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首先，文章没有提供足够的证据来支持其主张。虽然作者声称通过过表达ORF7a蛋白可以激活LC3-II并导致多种细胞系中自噬体的积累，但他们没有提供充分的实验证据来证明这一点。此外，他们使用了shRNA靶向ORF7a sgRNA来敲低病毒ORF7a基因，并声称这降低了自噬水平，但同样缺乏直接证据支持这一观点。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和缺失考虑点的问题。作者强调了SARS-CoV-2利用自噬机制促进其传播的机制，但未提及其他可能影响病毒复制和传播的因素。例如，其他细胞过程、宿主因子以及免疫反应等都可能对病毒的复制和传播起到重要作用，但这些方面在文章中没有得到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的主张缺乏证据支持。作者声称ORF7a蛋白通过激活CASP3来降解SNAP29，从而限制自噬体与溶酶体的融合，促进病毒复制。然而，他们没有提供直接的实验证据来证明这一机制，并且未探索可能存在的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和偏袒的问题。作者强调了SARS-CoV-2利用自噬机制来促进其传播和复制，但未平等地呈现其他可能影响病毒复制和传播的因素。这种偏袒可能导致读者对该研究结果产生误导性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总之，这篇文章在探讨SARS-CoV-2感染与自噬之间关系的过程中存在一些潜在的偏见和问题。需要更多的实验证据和全面考虑才能支持其中提出的主张。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SARS-CoV-2 infection and host factors
</w:t>
      </w:r>
    </w:p>
    <w:p>
      <w:pPr>
        <w:spacing w:after="0"/>
        <w:numPr>
          <w:ilvl w:val="0"/>
          <w:numId w:val="2"/>
        </w:numPr>
      </w:pPr>
      <w:r>
        <w:rPr/>
        <w:t xml:space="preserve">Other cellular processes involved in virus replication and spread
</w:t>
      </w:r>
    </w:p>
    <w:p>
      <w:pPr>
        <w:spacing w:after="0"/>
        <w:numPr>
          <w:ilvl w:val="0"/>
          <w:numId w:val="2"/>
        </w:numPr>
      </w:pPr>
      <w:r>
        <w:rPr/>
        <w:t xml:space="preserve">Host factors and immune response
</w:t>
      </w:r>
    </w:p>
    <w:p>
      <w:pPr>
        <w:spacing w:after="0"/>
        <w:numPr>
          <w:ilvl w:val="0"/>
          <w:numId w:val="2"/>
        </w:numPr>
      </w:pPr>
      <w:r>
        <w:rPr/>
        <w:t xml:space="preserve">Mechanisms of ORF7a protein in autophagy regulation
</w:t>
      </w:r>
    </w:p>
    <w:p>
      <w:pPr>
        <w:spacing w:after="0"/>
        <w:numPr>
          <w:ilvl w:val="0"/>
          <w:numId w:val="2"/>
        </w:numPr>
      </w:pPr>
      <w:r>
        <w:rPr/>
        <w:t xml:space="preserve">Direct evidence for ORF7a-mediated degradation of SNAP29
</w:t>
      </w:r>
    </w:p>
    <w:p>
      <w:pPr>
        <w:numPr>
          <w:ilvl w:val="0"/>
          <w:numId w:val="2"/>
        </w:numPr>
      </w:pPr>
      <w:r>
        <w:rPr/>
        <w:t xml:space="preserve">Alternative mechanisms and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https://www.fullpicture.app/item/4563db0854b9f7bad502b6c0d7adad84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5E3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15548627.2022.2084686" TargetMode="External"/><Relationship Id="rId8" Type="http://schemas.openxmlformats.org/officeDocument/2006/relationships/hyperlink" Target="https://www.fullpicture.app/item/4563db0854b9f7bad502b6c0d7adad8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2024-01-19T03:10:40+01:00</dcterms:created>
  <dcterms:modified xsi:type="dcterms:W3CDTF">2024-01-19T03:10:40+01:00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