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CVPR 2022 开放获取存储库</w:t>
      </w:r>
      <w:br/>
      <w:hyperlink r:id="rId7" w:history="1">
        <w:r>
          <w:rPr>
            <w:color w:val="2980b9"/>
            <w:u w:val="single"/>
          </w:rPr>
          <w:t xml:space="preserve">https://openaccess.thecvf.com/content/CVPR2022/html/He_Masked_Autoencoders_Are_Scalable_Vision_Learners_CVPR_2022_paper.html</w:t>
        </w:r>
      </w:hyperlink>
    </w:p>
    <w:p>
      <w:pPr>
        <w:pStyle w:val="Heading1"/>
      </w:pPr>
      <w:bookmarkStart w:id="2" w:name="_Toc2"/>
      <w:r>
        <w:t>Article summary:</w:t>
      </w:r>
      <w:bookmarkEnd w:id="2"/>
    </w:p>
    <w:p>
      <w:pPr>
        <w:jc w:val="both"/>
      </w:pPr>
      <w:r>
        <w:rPr/>
        <w:t xml:space="preserve">1. This paper presents a scalable self-supervised learning method for computer vision called Masked Autoencoders (MAE).</w:t>
      </w:r>
    </w:p>
    <w:p>
      <w:pPr>
        <w:jc w:val="both"/>
      </w:pPr>
      <w:r>
        <w:rPr/>
        <w:t xml:space="preserve">2. MAE is based on an asymmetric encoder-decoder architecture, where the encoder only operates on the visible subset of the patch (without mask tokens) and a lightweight decoder that reconstructs the original image from latent representation and mask tokens.</w:t>
      </w:r>
    </w:p>
    <w:p>
      <w:pPr>
        <w:jc w:val="both"/>
      </w:pPr>
      <w:r>
        <w:rPr/>
        <w:t xml:space="preserve">3. The method allows for training large models efficiently and effectively, with improved accuracy and faster training speed (3x or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in its presentation of the Masked Autoencoders (MAE) method for computer vision. It provides a clear description of the two core designs that make up MAE, as well as evidence to support its claims about improved accuracy and faster training speed. The article also includes references to relevant literature, which adds to its credibility. </w:t>
      </w:r>
    </w:p>
    <w:p>
      <w:pPr>
        <w:jc w:val="both"/>
      </w:pPr>
      <w:r>
        <w:rPr/>
        <w:t xml:space="preserve">However, there are some potential biases in the article that should be noted. For example, it does not explore any counterarguments or alternative methods to MAE, nor does it discuss any possible risks associated with using this method. Additionally, while it does provide evidence for its claims about improved accuracy and faster training speed, it does not provide any evidence for other claims made in the article such as “vanilla ViT-Huge model achieves best accuracy (8.1%)” or “downstream task transfer performance outperforms supervised pre-training”. Furthermore, there is no discussion of how these results compare to those achieved by other methods or whether they are statistically significant. </w:t>
      </w:r>
    </w:p>
    <w:p>
      <w:pPr>
        <w:jc w:val="both"/>
      </w:pPr>
      <w:r>
        <w:rPr/>
        <w:t xml:space="preserve">In conclusion, while this article is generally trustworthy and reliable in its presentation of MAE, there are some potential biases that should be noted when evaluating its content.</w:t>
      </w:r>
    </w:p>
    <w:p>
      <w:pPr>
        <w:pStyle w:val="Heading1"/>
      </w:pPr>
      <w:bookmarkStart w:id="5" w:name="_Toc5"/>
      <w:r>
        <w:t>Topics for further research:</w:t>
      </w:r>
      <w:bookmarkEnd w:id="5"/>
    </w:p>
    <w:p>
      <w:pPr>
        <w:spacing w:after="0"/>
        <w:numPr>
          <w:ilvl w:val="0"/>
          <w:numId w:val="2"/>
        </w:numPr>
      </w:pPr>
      <w:r>
        <w:rPr/>
        <w:t xml:space="preserve">Alternative methods for computer vision</w:t>
      </w:r>
    </w:p>
    <w:p>
      <w:pPr>
        <w:spacing w:after="0"/>
        <w:numPr>
          <w:ilvl w:val="0"/>
          <w:numId w:val="2"/>
        </w:numPr>
      </w:pPr>
      <w:r>
        <w:rPr/>
        <w:t xml:space="preserve">Risks associated with Masked Autoencoders</w:t>
      </w:r>
    </w:p>
    <w:p>
      <w:pPr>
        <w:spacing w:after="0"/>
        <w:numPr>
          <w:ilvl w:val="0"/>
          <w:numId w:val="2"/>
        </w:numPr>
      </w:pPr>
      <w:r>
        <w:rPr/>
        <w:t xml:space="preserve">Statistical significance of Masked Autoencoders</w:t>
      </w:r>
    </w:p>
    <w:p>
      <w:pPr>
        <w:spacing w:after="0"/>
        <w:numPr>
          <w:ilvl w:val="0"/>
          <w:numId w:val="2"/>
        </w:numPr>
      </w:pPr>
      <w:r>
        <w:rPr/>
        <w:t xml:space="preserve">Comparison of Masked Autoencoders to other methods</w:t>
      </w:r>
    </w:p>
    <w:p>
      <w:pPr>
        <w:spacing w:after="0"/>
        <w:numPr>
          <w:ilvl w:val="0"/>
          <w:numId w:val="2"/>
        </w:numPr>
      </w:pPr>
      <w:r>
        <w:rPr/>
        <w:t xml:space="preserve">Supervised pre-training performance</w:t>
      </w:r>
    </w:p>
    <w:p>
      <w:pPr>
        <w:numPr>
          <w:ilvl w:val="0"/>
          <w:numId w:val="2"/>
        </w:numPr>
      </w:pPr>
      <w:r>
        <w:rPr/>
        <w:t xml:space="preserve">Downstream task transfer performance</w:t>
      </w:r>
    </w:p>
    <w:p>
      <w:pPr>
        <w:pStyle w:val="Heading1"/>
      </w:pPr>
      <w:bookmarkStart w:id="6" w:name="_Toc6"/>
      <w:r>
        <w:t>Report location:</w:t>
      </w:r>
      <w:bookmarkEnd w:id="6"/>
    </w:p>
    <w:p>
      <w:hyperlink r:id="rId8" w:history="1">
        <w:r>
          <w:rPr>
            <w:color w:val="2980b9"/>
            <w:u w:val="single"/>
          </w:rPr>
          <w:t xml:space="preserve">https://www.fullpicture.app/item/45214e401beef79ad683c74769bb97d7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EB5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ccess.thecvf.com/content/CVPR2022/html/He_Masked_Autoencoders_Are_Scalable_Vision_Learners_CVPR_2022_paper.html" TargetMode="External"/><Relationship Id="rId8" Type="http://schemas.openxmlformats.org/officeDocument/2006/relationships/hyperlink" Target="https://www.fullpicture.app/item/45214e401beef79ad683c74769bb97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2023-02-24T17:45:33+01:00</dcterms:created>
  <dcterms:modified xsi:type="dcterms:W3CDTF">2023-02-24T17:45:33+01:00</dcterms:modified>
</cp:coreProperties>
</file>

<file path=docProps/custom.xml><?xml version="1.0" encoding="utf-8"?>
<Properties xmlns="http://schemas.openxmlformats.org/officeDocument/2006/custom-properties" xmlns:vt="http://schemas.openxmlformats.org/officeDocument/2006/docPropsVTypes"/>
</file>