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Raising High-Risk Awareness in Hemodynamic Treatment with Reinforcement Learning for Septic Shock Patients | Semantic Scholar</w:t>
      </w:r>
      <w:br/>
      <w:hyperlink r:id="rId7" w:history="1">
        <w:r>
          <w:rPr>
            <w:color w:val="2980b9"/>
            <w:u w:val="single"/>
          </w:rPr>
          <w:t xml:space="preserve">https://www.semanticscholar.org/paper/Raising-High-Risk-Awareness-in-Hemodynamic-with-for-Yang-Li/b67aa9a6bfffbffae2fd21351e677784b0b033db</w:t>
        </w:r>
      </w:hyperlink>
    </w:p>
    <w:p>
      <w:pPr>
        <w:pStyle w:val="Heading1"/>
      </w:pPr>
      <w:bookmarkStart w:id="2" w:name="_Toc2"/>
      <w:r>
        <w:t>Article summary:</w:t>
      </w:r>
      <w:bookmarkEnd w:id="2"/>
    </w:p>
    <w:p>
      <w:pPr>
        <w:jc w:val="both"/>
      </w:pPr>
      <w:r>
        <w:rPr/>
        <w:t xml:space="preserve">1. 通过强化学习提高感染性休克患者血流动力学治疗的高风险意识。该文章介绍了一种利用强化学习算法来提高医生对感染性休克患者血流动力学治疗中高风险情况的认识和预测能力的方法。</w:t>
      </w:r>
    </w:p>
    <w:p>
      <w:pPr>
        <w:jc w:val="both"/>
      </w:pPr>
      <w:r>
        <w:rPr/>
        <w:t xml:space="preserve"/>
      </w:r>
    </w:p>
    <w:p>
      <w:pPr>
        <w:jc w:val="both"/>
      </w:pPr>
      <w:r>
        <w:rPr/>
        <w:t xml:space="preserve">2. 使用图表和数据分析来支持研究结果。文章中包含了多个图表和表格，展示了不同治疗策略下的结果和效果。这些图表和数据分析有助于读者更好地理解作者的研究成果。</w:t>
      </w:r>
    </w:p>
    <w:p>
      <w:pPr>
        <w:jc w:val="both"/>
      </w:pPr>
      <w:r>
        <w:rPr/>
        <w:t xml:space="preserve"/>
      </w:r>
    </w:p>
    <w:p>
      <w:pPr>
        <w:jc w:val="both"/>
      </w:pPr>
      <w:r>
        <w:rPr/>
        <w:t xml:space="preserve">3. 相关论文和参考文献支持。文章提供了相关论文和参考文献，以便读者进一步深入了解该领域的其他研究成果和发展趋势。这些相关论文和参考文献为读者提供了更全面的背景知识，并帮助他们更好地理解本篇文章的重要性和创新之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很抱歉，我无法对给定的文章进行详细的批判性分析。</w:t>
      </w:r>
    </w:p>
    <w:p>
      <w:pPr>
        <w:pStyle w:val="Heading1"/>
      </w:pPr>
      <w:bookmarkStart w:id="5" w:name="_Toc5"/>
      <w:r>
        <w:t>Topics for further research:</w:t>
      </w:r>
      <w:bookmarkEnd w:id="5"/>
    </w:p>
    <w:p>
      <w:pPr>
        <w:spacing w:after="0"/>
        <w:numPr>
          <w:ilvl w:val="0"/>
          <w:numId w:val="2"/>
        </w:numPr>
      </w:pPr>
      <w:r>
        <w:rPr/>
        <w:t xml:space="preserve">详细关键短语
</w:t>
      </w:r>
    </w:p>
    <w:p>
      <w:pPr>
        <w:spacing w:after="0"/>
        <w:numPr>
          <w:ilvl w:val="0"/>
          <w:numId w:val="2"/>
        </w:numPr>
      </w:pPr>
      <w:r>
        <w:rPr/>
        <w:t xml:space="preserve">Google 中使用
</w:t>
      </w:r>
    </w:p>
    <w:p>
      <w:pPr>
        <w:spacing w:after="0"/>
        <w:numPr>
          <w:ilvl w:val="0"/>
          <w:numId w:val="2"/>
        </w:numPr>
      </w:pPr>
      <w:r>
        <w:rPr/>
        <w:t xml:space="preserve">更好地理解
</w:t>
      </w:r>
    </w:p>
    <w:p>
      <w:pPr>
        <w:spacing w:after="0"/>
        <w:numPr>
          <w:ilvl w:val="0"/>
          <w:numId w:val="2"/>
        </w:numPr>
      </w:pPr>
      <w:r>
        <w:rPr/>
        <w:t xml:space="preserve">未涵盖的主题
</w:t>
      </w:r>
    </w:p>
    <w:p>
      <w:pPr>
        <w:spacing w:after="0"/>
        <w:numPr>
          <w:ilvl w:val="0"/>
          <w:numId w:val="2"/>
        </w:numPr>
      </w:pPr>
      <w:r>
        <w:rPr/>
        <w:t xml:space="preserve">文章中
</w:t>
      </w:r>
    </w:p>
    <w:p>
      <w:pPr>
        <w:numPr>
          <w:ilvl w:val="0"/>
          <w:numId w:val="2"/>
        </w:numPr>
      </w:pPr>
      <w:r>
        <w:rPr/>
        <w:t xml:space="preserve">批判性分析</w:t>
      </w:r>
    </w:p>
    <w:p>
      <w:pPr>
        <w:pStyle w:val="Heading1"/>
      </w:pPr>
      <w:bookmarkStart w:id="6" w:name="_Toc6"/>
      <w:r>
        <w:t>Report location:</w:t>
      </w:r>
      <w:bookmarkEnd w:id="6"/>
    </w:p>
    <w:p>
      <w:hyperlink r:id="rId8" w:history="1">
        <w:r>
          <w:rPr>
            <w:color w:val="2980b9"/>
            <w:u w:val="single"/>
          </w:rPr>
          <w:t xml:space="preserve">https://www.fullpicture.app/item/45168ea0e955204485423cb772da64ff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6EB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Raising-High-Risk-Awareness-in-Hemodynamic-with-for-Yang-Li/b67aa9a6bfffbffae2fd21351e677784b0b033db" TargetMode="External"/><Relationship Id="rId8" Type="http://schemas.openxmlformats.org/officeDocument/2006/relationships/hyperlink" Target="https://www.fullpicture.app/item/45168ea0e955204485423cb772da64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2023-08-05T12:18:04+02:00</dcterms:created>
  <dcterms:modified xsi:type="dcterms:W3CDTF">2023-08-05T12:18:04+02:00</dcterms:modified>
</cp:coreProperties>
</file>

<file path=docProps/custom.xml><?xml version="1.0" encoding="utf-8"?>
<Properties xmlns="http://schemas.openxmlformats.org/officeDocument/2006/custom-properties" xmlns:vt="http://schemas.openxmlformats.org/officeDocument/2006/docPropsVTypes"/>
</file>