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TiC3作为锂离子电池负极材料的DFT研究,Applied Surface Science - X-MOL</w:t>
      </w:r>
      <w:br/>
      <w:hyperlink r:id="rId7" w:history="1">
        <w:r>
          <w:rPr>
            <w:color w:val="2980b9"/>
            <w:u w:val="single"/>
          </w:rPr>
          <w:t xml:space="preserve">https://www.x-mol.com/paper/1679705587324796928/t?adv=</w:t>
        </w:r>
      </w:hyperlink>
    </w:p>
    <w:p>
      <w:pPr>
        <w:pStyle w:val="Heading1"/>
      </w:pPr>
      <w:bookmarkStart w:id="2" w:name="_Toc2"/>
      <w:r>
        <w:t>Article summary:</w:t>
      </w:r>
      <w:bookmarkEnd w:id="2"/>
    </w:p>
    <w:p>
      <w:pPr>
        <w:jc w:val="both"/>
      </w:pPr>
      <w:r>
        <w:rPr/>
        <w:t xml:space="preserve">1. 通过第一性原理计算，研究了二维单层碳化钛（TiC3）作为锂离子电池负极材料的适用性。研究发现，单层TiC3具有良好的结构稳定性、高机械刚度和良好的电导行为。</w:t>
      </w:r>
    </w:p>
    <w:p>
      <w:pPr>
        <w:jc w:val="both"/>
      </w:pPr>
      <w:r>
        <w:rPr/>
        <w:t xml:space="preserve">2. 钛碳化物单层上富含碳元素的部分对锂的吸附是有利的。在锂吸附后，TiC3的结构保持不变，保持金属性，并在锂嵌入/脱嵌过程中实现高导电性。</w:t>
      </w:r>
    </w:p>
    <w:p>
      <w:pPr>
        <w:jc w:val="both"/>
      </w:pPr>
      <w:r>
        <w:rPr/>
        <w:t xml:space="preserve">3. TiC3具有很高的理论比容量，达到1916mAh/g，是实际石墨比容量的五倍。此外，TiC3具有低开路电压和低扩散能垒等优点，对锂离子电池整体性能有益。此外，在充放电循环过程中，其面积变化非常小，完全嵌入时仅变化8.1%，可以避免大体积膨胀。基于这些优点，TiC单层可以成为一种有前景的锂离子电池负极材料。</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潜在偏见及其来源：文章没有明确提及作者的背景和可能存在的潜在偏见。这可能导致读者对研究结果的客观性产生质疑。</w:t>
      </w:r>
    </w:p>
    <w:p>
      <w:pPr>
        <w:jc w:val="both"/>
      </w:pPr>
      <w:r>
        <w:rPr/>
        <w:t xml:space="preserve"/>
      </w:r>
    </w:p>
    <w:p>
      <w:pPr>
        <w:jc w:val="both"/>
      </w:pPr>
      <w:r>
        <w:rPr/>
        <w:t xml:space="preserve">2. 片面报道：文章只关注了TiC3作为锂离子电池负极材料的优点，而没有提及其潜在的缺点或限制。这种片面报道可能会给读者留下不完整或误导性的印象。</w:t>
      </w:r>
    </w:p>
    <w:p>
      <w:pPr>
        <w:jc w:val="both"/>
      </w:pPr>
      <w:r>
        <w:rPr/>
        <w:t xml:space="preserve"/>
      </w:r>
    </w:p>
    <w:p>
      <w:pPr>
        <w:jc w:val="both"/>
      </w:pPr>
      <w:r>
        <w:rPr/>
        <w:t xml:space="preserve">3. 无根据的主张：文章声称TiC3具有高比容量、低Li扩散能垒和低开路电压等优势，但没有提供足够的实验证据来支持这些主张。缺乏实验证据可能使得这些主张缺乏可信度。</w:t>
      </w:r>
    </w:p>
    <w:p>
      <w:pPr>
        <w:jc w:val="both"/>
      </w:pPr>
      <w:r>
        <w:rPr/>
        <w:t xml:space="preserve"/>
      </w:r>
    </w:p>
    <w:p>
      <w:pPr>
        <w:jc w:val="both"/>
      </w:pPr>
      <w:r>
        <w:rPr/>
        <w:t xml:space="preserve">4. 缺失的考虑点：文章没有讨论TiC3作为锂离子电池负极材料时可能面临的挑战或问题。例如，是否存在与充放电循环相关的容积膨胀问题，以及材料在长期使用中是否会出现衰减等问题都没有被充分考虑。</w:t>
      </w:r>
    </w:p>
    <w:p>
      <w:pPr>
        <w:jc w:val="both"/>
      </w:pPr>
      <w:r>
        <w:rPr/>
        <w:t xml:space="preserve"/>
      </w:r>
    </w:p>
    <w:p>
      <w:pPr>
        <w:jc w:val="both"/>
      </w:pPr>
      <w:r>
        <w:rPr/>
        <w:t xml:space="preserve">5. 所提出主张的缺失证据：尽管文章声称TiC3具有高比容量，但并没有提供与实验结果相对应的数据或图表来支持这一主张。缺乏实验证据可能使得读者对该主张的可信度产生怀疑。</w:t>
      </w:r>
    </w:p>
    <w:p>
      <w:pPr>
        <w:jc w:val="both"/>
      </w:pPr>
      <w:r>
        <w:rPr/>
        <w:t xml:space="preserve"/>
      </w:r>
    </w:p>
    <w:p>
      <w:pPr>
        <w:jc w:val="both"/>
      </w:pPr>
      <w:r>
        <w:rPr/>
        <w:t xml:space="preserve">6. 未探索的反驳：文章没有探讨其他学者或研究团队对TiC3作为锂离子电池负极材料的观点或研究结果。这种未探索的反驳可能导致读者对该研究结果的全面性和可靠性产生质疑。</w:t>
      </w:r>
    </w:p>
    <w:p>
      <w:pPr>
        <w:jc w:val="both"/>
      </w:pPr>
      <w:r>
        <w:rPr/>
        <w:t xml:space="preserve"/>
      </w:r>
    </w:p>
    <w:p>
      <w:pPr>
        <w:jc w:val="both"/>
      </w:pPr>
      <w:r>
        <w:rPr/>
        <w:t xml:space="preserve">7. 宣传内容和偏袒：文章中存在一些宣传性语言，如将TiC3描述为“有希望的负极材料”。这种宣传内容可能会给读者留下作者对研究结果的过度乐观或偏袒的印象。</w:t>
      </w:r>
    </w:p>
    <w:p>
      <w:pPr>
        <w:jc w:val="both"/>
      </w:pPr>
      <w:r>
        <w:rPr/>
        <w:t xml:space="preserve"/>
      </w:r>
    </w:p>
    <w:p>
      <w:pPr>
        <w:jc w:val="both"/>
      </w:pPr>
      <w:r>
        <w:rPr/>
        <w:t xml:space="preserve">8. 是否注意到可能的风险：文章没有明确讨论使用TiC3作为锂离子电池负极材料可能面临的潜在风险，如材料稳定性、成本效益等方面。忽略这些潜在风险可能导致读者对该技术应用的实际可行性产生怀疑。</w:t>
      </w:r>
    </w:p>
    <w:p>
      <w:pPr>
        <w:jc w:val="both"/>
      </w:pPr>
      <w:r>
        <w:rPr/>
        <w:t xml:space="preserve"/>
      </w:r>
    </w:p>
    <w:p>
      <w:pPr>
        <w:jc w:val="both"/>
      </w:pPr>
      <w:r>
        <w:rPr/>
        <w:t xml:space="preserve">9. 没有平等地呈现双方：文章只关注了TiC3作为锂离子电池负极材料的优点，而没有提及其他可能的候选材料或对比实验结果。这种不平等地呈现双方可能导致读者对该研究结果的客观性产生质疑。</w:t>
      </w:r>
    </w:p>
    <w:p>
      <w:pPr>
        <w:jc w:val="both"/>
      </w:pPr>
      <w:r>
        <w:rPr/>
        <w:t xml:space="preserve"/>
      </w:r>
    </w:p>
    <w:p>
      <w:pPr>
        <w:jc w:val="both"/>
      </w:pPr>
      <w:r>
        <w:rPr/>
        <w:t xml:space="preserve">总体而言，上述文章存在一些潜在的问题和缺陷，包括片面报道、无根据的主张和缺失的考虑点。为了增加读者对该研究结果的信任度，作者应该提供更多实验证据，并全面讨论TiC3作为锂离子电池负极材料可能面临的挑战和限制。</w:t>
      </w:r>
    </w:p>
    <w:p>
      <w:pPr>
        <w:pStyle w:val="Heading1"/>
      </w:pPr>
      <w:bookmarkStart w:id="5" w:name="_Toc5"/>
      <w:r>
        <w:t>Topics for further research:</w:t>
      </w:r>
      <w:bookmarkEnd w:id="5"/>
    </w:p>
    <w:p>
      <w:pPr>
        <w:spacing w:after="0"/>
        <w:numPr>
          <w:ilvl w:val="0"/>
          <w:numId w:val="2"/>
        </w:numPr>
      </w:pPr>
      <w:r>
        <w:rPr/>
        <w:t xml:space="preserve">作者背景和潜在偏见
</w:t>
      </w:r>
    </w:p>
    <w:p>
      <w:pPr>
        <w:spacing w:after="0"/>
        <w:numPr>
          <w:ilvl w:val="0"/>
          <w:numId w:val="2"/>
        </w:numPr>
      </w:pPr>
      <w:r>
        <w:rPr/>
        <w:t xml:space="preserve">TiC3的缺点或限制
</w:t>
      </w:r>
    </w:p>
    <w:p>
      <w:pPr>
        <w:spacing w:after="0"/>
        <w:numPr>
          <w:ilvl w:val="0"/>
          <w:numId w:val="2"/>
        </w:numPr>
      </w:pPr>
      <w:r>
        <w:rPr/>
        <w:t xml:space="preserve">实验证据支持的主张
</w:t>
      </w:r>
    </w:p>
    <w:p>
      <w:pPr>
        <w:spacing w:after="0"/>
        <w:numPr>
          <w:ilvl w:val="0"/>
          <w:numId w:val="2"/>
        </w:numPr>
      </w:pPr>
      <w:r>
        <w:rPr/>
        <w:t xml:space="preserve">TiC3作为锂离子电池负极材料的挑战和问题
</w:t>
      </w:r>
    </w:p>
    <w:p>
      <w:pPr>
        <w:spacing w:after="0"/>
        <w:numPr>
          <w:ilvl w:val="0"/>
          <w:numId w:val="2"/>
        </w:numPr>
      </w:pPr>
      <w:r>
        <w:rPr/>
        <w:t xml:space="preserve">TiC3的比容量数据或图表
</w:t>
      </w:r>
    </w:p>
    <w:p>
      <w:pPr>
        <w:spacing w:after="0"/>
        <w:numPr>
          <w:ilvl w:val="0"/>
          <w:numId w:val="2"/>
        </w:numPr>
      </w:pPr>
      <w:r>
        <w:rPr/>
        <w:t xml:space="preserve">其他学者或研究团队的观点或研究结果
</w:t>
      </w:r>
    </w:p>
    <w:p>
      <w:pPr>
        <w:spacing w:after="0"/>
        <w:numPr>
          <w:ilvl w:val="0"/>
          <w:numId w:val="2"/>
        </w:numPr>
      </w:pPr>
      <w:r>
        <w:rPr/>
        <w:t xml:space="preserve">宣传性语言和偏袒
</w:t>
      </w:r>
    </w:p>
    <w:p>
      <w:pPr>
        <w:spacing w:after="0"/>
        <w:numPr>
          <w:ilvl w:val="0"/>
          <w:numId w:val="2"/>
        </w:numPr>
      </w:pPr>
      <w:r>
        <w:rPr/>
        <w:t xml:space="preserve">使用TiC3的潜在风险
</w:t>
      </w:r>
    </w:p>
    <w:p>
      <w:pPr>
        <w:numPr>
          <w:ilvl w:val="0"/>
          <w:numId w:val="2"/>
        </w:numPr>
      </w:pPr>
      <w:r>
        <w:rPr/>
        <w:t xml:space="preserve">其他候选材料或对比实验结果</w:t>
      </w:r>
    </w:p>
    <w:p>
      <w:pPr>
        <w:pStyle w:val="Heading1"/>
      </w:pPr>
      <w:bookmarkStart w:id="6" w:name="_Toc6"/>
      <w:r>
        <w:t>Report location:</w:t>
      </w:r>
      <w:bookmarkEnd w:id="6"/>
    </w:p>
    <w:p>
      <w:hyperlink r:id="rId8" w:history="1">
        <w:r>
          <w:rPr>
            <w:color w:val="2980b9"/>
            <w:u w:val="single"/>
          </w:rPr>
          <w:t xml:space="preserve">https://www.fullpicture.app/item/44ec8b138838f74fb2d3b57e4ed3bbdf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D07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79705587324796928/t?adv=" TargetMode="External"/><Relationship Id="rId8" Type="http://schemas.openxmlformats.org/officeDocument/2006/relationships/hyperlink" Target="https://www.fullpicture.app/item/44ec8b138838f74fb2d3b57e4ed3bb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2024-01-01T22:48:12+01:00</dcterms:created>
  <dcterms:modified xsi:type="dcterms:W3CDTF">2024-01-01T22:48:12+01:00</dcterms:modified>
</cp:coreProperties>
</file>

<file path=docProps/custom.xml><?xml version="1.0" encoding="utf-8"?>
<Properties xmlns="http://schemas.openxmlformats.org/officeDocument/2006/custom-properties" xmlns:vt="http://schemas.openxmlformats.org/officeDocument/2006/docPropsVTypes"/>
</file>