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Research 4, 033053 (2022) - Observation of orbital order in the van der Waals material $1T\text{\ensuremath{-}}{\mathrm{TiSe}}_{2}$</w:t>
      </w:r>
      <w:br/>
      <w:hyperlink r:id="rId7" w:history="1">
        <w:r>
          <w:rPr>
            <w:color w:val="2980b9"/>
            <w:u w:val="single"/>
          </w:rPr>
          <w:t xml:space="preserve">https://journals.aps.org/prresearch/abstract/10.1103/PhysRevResearch.4.033053</w:t>
        </w:r>
      </w:hyperlink>
    </w:p>
    <w:p>
      <w:pPr>
        <w:pStyle w:val="Heading1"/>
      </w:pPr>
      <w:bookmarkStart w:id="2" w:name="_Toc2"/>
      <w:r>
        <w:t>Article summary:</w:t>
      </w:r>
      <w:bookmarkEnd w:id="2"/>
    </w:p>
    <w:p>
      <w:pPr>
        <w:jc w:val="both"/>
      </w:pPr>
      <w:r>
        <w:rPr/>
        <w:t xml:space="preserve">1. 通过共振X射线散射实验证明了层状van der Waals材料1T-TiSe2中存在轨道有序相。这是一种弱相关、准二维材料，其已知的电荷密度波对应于轨道有序相。</w:t>
      </w:r>
    </w:p>
    <w:p>
      <w:pPr>
        <w:jc w:val="both"/>
      </w:pPr>
      <w:r>
        <w:rPr/>
        <w:t xml:space="preserve">2. 实验结果与第一性原理计算一致，揭示了电荷重分布、晶格位移和轨道有序之间的通用机制。</w:t>
      </w:r>
    </w:p>
    <w:p>
      <w:pPr>
        <w:jc w:val="both"/>
      </w:pPr>
      <w:r>
        <w:rPr/>
        <w:t xml:space="preserve">3. 这项研究表明轨道自由度在TiSe2中起着重要作用，并且在相关van der Waals材料家族中具有重要意义。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偏见及其来源：在文章中，并没有明显的偏见或明显的来源。然而，由于我们无法访问全文，可能存在作者在选择和呈现数据时的潜在偏见。</w:t>
      </w:r>
    </w:p>
    <w:p>
      <w:pPr>
        <w:jc w:val="both"/>
      </w:pPr>
      <w:r>
        <w:rPr/>
        <w:t xml:space="preserve"/>
      </w:r>
    </w:p>
    <w:p>
      <w:pPr>
        <w:jc w:val="both"/>
      </w:pPr>
      <w:r>
        <w:rPr/>
        <w:t xml:space="preserve">2. 片面报道：根据摘要提供的信息，文章似乎只关注了实验结果与第一性原理计算之间的一致性，并未提及其他可能解释实验结果的因素。这种片面报道可能导致读者对研究结果的理解不完整。</w:t>
      </w:r>
    </w:p>
    <w:p>
      <w:pPr>
        <w:jc w:val="both"/>
      </w:pPr>
      <w:r>
        <w:rPr/>
        <w:t xml:space="preserve"/>
      </w:r>
    </w:p>
    <w:p>
      <w:pPr>
        <w:jc w:val="both"/>
      </w:pPr>
      <w:r>
        <w:rPr/>
        <w:t xml:space="preserve">3. 无根据的主张：在摘要中，并未提供具体证据来支持作者所声称的“轨道有序相”的存在。缺乏实验证据可能使得这一主张缺乏可信度。</w:t>
      </w:r>
    </w:p>
    <w:p>
      <w:pPr>
        <w:jc w:val="both"/>
      </w:pPr>
      <w:r>
        <w:rPr/>
        <w:t xml:space="preserve"/>
      </w:r>
    </w:p>
    <w:p>
      <w:pPr>
        <w:jc w:val="both"/>
      </w:pPr>
      <w:r>
        <w:rPr/>
        <w:t xml:space="preserve">4. 缺失的考虑点：从摘要中无法确定作者是否考虑了其他可能解释实验结果的因素。例如，是否排除了其他晶格畸变或电子结构变化对实验结果的影响。</w:t>
      </w:r>
    </w:p>
    <w:p>
      <w:pPr>
        <w:jc w:val="both"/>
      </w:pPr>
      <w:r>
        <w:rPr/>
        <w:t xml:space="preserve"/>
      </w:r>
    </w:p>
    <w:p>
      <w:pPr>
        <w:jc w:val="both"/>
      </w:pPr>
      <w:r>
        <w:rPr/>
        <w:t xml:space="preserve">5. 所提出主张的缺失证据：尽管作者声称已经建立了“轨道有序相”的存在，但并未提供具体证据来支持这一主张。缺乏直接证据可能使得读者难以接受这一结论。</w:t>
      </w:r>
    </w:p>
    <w:p>
      <w:pPr>
        <w:jc w:val="both"/>
      </w:pPr>
      <w:r>
        <w:rPr/>
        <w:t xml:space="preserve"/>
      </w:r>
    </w:p>
    <w:p>
      <w:pPr>
        <w:jc w:val="both"/>
      </w:pPr>
      <w:r>
        <w:rPr/>
        <w:t xml:space="preserve">6. 未探索的反驳：从摘要中无法确定作者是否考虑了其他研究人员对实验结果的不同解释或反驳观点。未探索这些反驳可能导致读者对研究结果的理解不完整。</w:t>
      </w:r>
    </w:p>
    <w:p>
      <w:pPr>
        <w:jc w:val="both"/>
      </w:pPr>
      <w:r>
        <w:rPr/>
        <w:t xml:space="preserve"/>
      </w:r>
    </w:p>
    <w:p>
      <w:pPr>
        <w:jc w:val="both"/>
      </w:pPr>
      <w:r>
        <w:rPr/>
        <w:t xml:space="preserve">7. 宣传内容和偏袒：从摘要中无法确定文章是否存在宣传内容或偏袒特定观点的倾向。然而，由于我们无法访问全文，不能排除这种可能性。</w:t>
      </w:r>
    </w:p>
    <w:p>
      <w:pPr>
        <w:jc w:val="both"/>
      </w:pPr>
      <w:r>
        <w:rPr/>
        <w:t xml:space="preserve"/>
      </w:r>
    </w:p>
    <w:p>
      <w:pPr>
        <w:jc w:val="both"/>
      </w:pPr>
      <w:r>
        <w:rPr/>
        <w:t xml:space="preserve">8. 是否注意到可能的风险：从摘要中无法确定作者是否提及了与研究结果相关的潜在风险或限制。忽略这些风险可能导致读者对研究结果的误解。</w:t>
      </w:r>
    </w:p>
    <w:p>
      <w:pPr>
        <w:jc w:val="both"/>
      </w:pPr>
      <w:r>
        <w:rPr/>
        <w:t xml:space="preserve"/>
      </w:r>
    </w:p>
    <w:p>
      <w:pPr>
        <w:jc w:val="both"/>
      </w:pPr>
      <w:r>
        <w:rPr/>
        <w:t xml:space="preserve">9. 没有平等地呈现双方：从摘要中无法确定作者是否平等地呈现了不同观点或证据。缺乏平等呈现可能导致读者对研究结果的理解偏颇。</w:t>
      </w:r>
    </w:p>
    <w:p>
      <w:pPr>
        <w:jc w:val="both"/>
      </w:pPr>
      <w:r>
        <w:rPr/>
        <w:t xml:space="preserve"/>
      </w:r>
    </w:p>
    <w:p>
      <w:pPr>
        <w:jc w:val="both"/>
      </w:pPr>
      <w:r>
        <w:rPr/>
        <w:t xml:space="preserve">总体而言，根据摘要提供的信息，上述文章存在一些潜在问题，如片面报道、缺失证据和未探索反驳等。然而，由于我们只能依靠摘要进行分析，并不能得出最终结论。为了全面评估该文章，需要进一步阅读全文并进行更详细的分析。</w:t>
      </w:r>
    </w:p>
    <w:p>
      <w:pPr>
        <w:pStyle w:val="Heading1"/>
      </w:pPr>
      <w:bookmarkStart w:id="5" w:name="_Toc5"/>
      <w:r>
        <w:t>Topics for further research:</w:t>
      </w:r>
      <w:bookmarkEnd w:id="5"/>
    </w:p>
    <w:p>
      <w:pPr>
        <w:spacing w:after="0"/>
        <w:numPr>
          <w:ilvl w:val="0"/>
          <w:numId w:val="2"/>
        </w:numPr>
      </w:pPr>
      <w:r>
        <w:rPr/>
        <w:t xml:space="preserve">文章偏见及来源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https://www.fullpicture.app/item/44dbaf2dd548522237d7a48d1b88a02f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58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research/abstract/10.1103/PhysRevResearch.4.033053" TargetMode="External"/><Relationship Id="rId8" Type="http://schemas.openxmlformats.org/officeDocument/2006/relationships/hyperlink" Target="https://www.fullpicture.app/item/44dbaf2dd548522237d7a48d1b88a0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2024-03-10T17:51:15+01:00</dcterms:created>
  <dcterms:modified xsi:type="dcterms:W3CDTF">2024-03-10T17:51:15+01:00</dcterms:modified>
</cp:coreProperties>
</file>

<file path=docProps/custom.xml><?xml version="1.0" encoding="utf-8"?>
<Properties xmlns="http://schemas.openxmlformats.org/officeDocument/2006/custom-properties" xmlns:vt="http://schemas.openxmlformats.org/officeDocument/2006/docPropsVTypes"/>
</file>