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各种运动干预对轻度认知障碍或痴呆患者认知功能的比较疗效：系统评价和网状meta分析-PMC</w:t>
      </w:r>
      <w:br/>
      <w:hyperlink r:id="rId7" w:history="1">
        <w:r>
          <w:rPr>
            <w:color w:val="2980b9"/>
            <w:u w:val="single"/>
          </w:rPr>
          <w:t xml:space="preserve">https://www.ncbi.nlm.nih.gov/pmc/articles/PMC9068743/</w:t>
        </w:r>
      </w:hyperlink>
    </w:p>
    <w:p>
      <w:pPr>
        <w:pStyle w:val="Heading1"/>
      </w:pPr>
      <w:bookmarkStart w:id="2" w:name="_Toc2"/>
      <w:r>
        <w:t>Article summary:</w:t>
      </w:r>
      <w:bookmarkEnd w:id="2"/>
    </w:p>
    <w:p>
      <w:pPr>
        <w:jc w:val="both"/>
      </w:pPr>
      <w:r>
        <w:rPr/>
        <w:t xml:space="preserve">1. 本研究通过系统评价和网状meta分析比较了不同类型的运动干预对轻度认知障碍或痴呆患者认知功能的疗效。</w:t>
      </w:r>
    </w:p>
    <w:p>
      <w:pPr>
        <w:jc w:val="both"/>
      </w:pPr>
      <w:r>
        <w:rPr/>
        <w:t xml:space="preserve">2. 结果显示，阻力运动最有可能成为减缓认知能力下降的最佳运动疗法，尤其是对于痴呆患者。多组分运动则对预防整体认知和执行功能下降最有效，而只有阻力运动对记忆功能有显著影响。</w:t>
      </w:r>
    </w:p>
    <w:p>
      <w:pPr>
        <w:jc w:val="both"/>
      </w:pPr>
      <w:r>
        <w:rPr/>
        <w:t xml:space="preserve">3. 运动干预还显示出对日常生活活动、神经精神症状和生活质量等次要结局的各种影响。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系统评价和网状meta分析，旨在比较不同类型的运动干预对轻度认知障碍（MCI）或痴呆患者认知功能的有效性。文章提到阻力运动可能是减缓认知能力下降的最佳运动疗法，尤其对于痴呆患者。多组分运动则可能是预防MCI患者整体认知和执行功能下降的最有效运动疗法，但只有阻力运动对记忆功能有显著影响。</w:t>
      </w:r>
    </w:p>
    <w:p>
      <w:pPr>
        <w:jc w:val="both"/>
      </w:pPr>
      <w:r>
        <w:rPr/>
        <w:t xml:space="preserve"/>
      </w:r>
    </w:p>
    <w:p>
      <w:pPr>
        <w:jc w:val="both"/>
      </w:pPr>
      <w:r>
        <w:rPr/>
        <w:t xml:space="preserve">然而，这篇文章存在一些问题和偏见。首先，文章没有提及搜索文献的方法和筛选标准，这可能导致选择性报道和偏倚。其次，文章没有明确说明所纳入试验的质量评估方法，也没有提供关于试验质量的详细信息。这可能影响到结果的可靠性和推广性。</w:t>
      </w:r>
    </w:p>
    <w:p>
      <w:pPr>
        <w:jc w:val="both"/>
      </w:pPr>
      <w:r>
        <w:rPr/>
        <w:t xml:space="preserve"/>
      </w:r>
    </w:p>
    <w:p>
      <w:pPr>
        <w:jc w:val="both"/>
      </w:pPr>
      <w:r>
        <w:rPr/>
        <w:t xml:space="preserve">此外，文章没有探讨可能存在的风险因素或副作用，并未平等地呈现双方观点。它只强调了运动干预对认知功能的积极影响，而忽略了其他可能存在的负面效应或限制。</w:t>
      </w:r>
    </w:p>
    <w:p>
      <w:pPr>
        <w:jc w:val="both"/>
      </w:pPr>
      <w:r>
        <w:rPr/>
        <w:t xml:space="preserve"/>
      </w:r>
    </w:p>
    <w:p>
      <w:pPr>
        <w:jc w:val="both"/>
      </w:pPr>
      <w:r>
        <w:rPr/>
        <w:t xml:space="preserve">另一个问题是文章中提出了一些主张，但未提供足够的证据支持。例如，文章声称阻力运动是减缓认知能力下降的最佳运动疗法，但并未提供充分的数据或研究结果来支持这一主张。</w:t>
      </w:r>
    </w:p>
    <w:p>
      <w:pPr>
        <w:jc w:val="both"/>
      </w:pPr>
      <w:r>
        <w:rPr/>
        <w:t xml:space="preserve"/>
      </w:r>
    </w:p>
    <w:p>
      <w:pPr>
        <w:jc w:val="both"/>
      </w:pPr>
      <w:r>
        <w:rPr/>
        <w:t xml:space="preserve">此外，文章没有探讨可能存在的潜在偏见来源。例如，是否有资金来源或利益冲突可能影响了作者对于某些运动类型效果的评价。</w:t>
      </w:r>
    </w:p>
    <w:p>
      <w:pPr>
        <w:jc w:val="both"/>
      </w:pPr>
      <w:r>
        <w:rPr/>
        <w:t xml:space="preserve"/>
      </w:r>
    </w:p>
    <w:p>
      <w:pPr>
        <w:jc w:val="both"/>
      </w:pPr>
      <w:r>
        <w:rPr/>
        <w:t xml:space="preserve">总体而言，这篇文章在提供了一些关于不同类型运动干预对认知功能的比较效果方面有所帮助。然而，它存在一些潜在偏见和不足之处，需要更多的研究和证据来支持其结论。</w:t>
      </w:r>
    </w:p>
    <w:p>
      <w:pPr>
        <w:pStyle w:val="Heading1"/>
      </w:pPr>
      <w:bookmarkStart w:id="5" w:name="_Toc5"/>
      <w:r>
        <w:t>Topics for further research:</w:t>
      </w:r>
      <w:bookmarkEnd w:id="5"/>
    </w:p>
    <w:p>
      <w:pPr>
        <w:spacing w:after="0"/>
        <w:numPr>
          <w:ilvl w:val="0"/>
          <w:numId w:val="2"/>
        </w:numPr>
      </w:pPr>
      <w:r>
        <w:rPr/>
        <w:t xml:space="preserve">搜索文献的方法和筛选标准
</w:t>
      </w:r>
    </w:p>
    <w:p>
      <w:pPr>
        <w:spacing w:after="0"/>
        <w:numPr>
          <w:ilvl w:val="0"/>
          <w:numId w:val="2"/>
        </w:numPr>
      </w:pPr>
      <w:r>
        <w:rPr/>
        <w:t xml:space="preserve">所纳入试验的质量评估方法和详细信息
</w:t>
      </w:r>
    </w:p>
    <w:p>
      <w:pPr>
        <w:spacing w:after="0"/>
        <w:numPr>
          <w:ilvl w:val="0"/>
          <w:numId w:val="2"/>
        </w:numPr>
      </w:pPr>
      <w:r>
        <w:rPr/>
        <w:t xml:space="preserve">可能存在的风险因素或副作用
</w:t>
      </w:r>
    </w:p>
    <w:p>
      <w:pPr>
        <w:spacing w:after="0"/>
        <w:numPr>
          <w:ilvl w:val="0"/>
          <w:numId w:val="2"/>
        </w:numPr>
      </w:pPr>
      <w:r>
        <w:rPr/>
        <w:t xml:space="preserve">平等地呈现双方观点
</w:t>
      </w:r>
    </w:p>
    <w:p>
      <w:pPr>
        <w:spacing w:after="0"/>
        <w:numPr>
          <w:ilvl w:val="0"/>
          <w:numId w:val="2"/>
        </w:numPr>
      </w:pPr>
      <w:r>
        <w:rPr/>
        <w:t xml:space="preserve">提供足够的证据支持主张
</w:t>
      </w:r>
    </w:p>
    <w:p>
      <w:pPr>
        <w:numPr>
          <w:ilvl w:val="0"/>
          <w:numId w:val="2"/>
        </w:numPr>
      </w:pPr>
      <w:r>
        <w:rPr/>
        <w:t xml:space="preserve">潜在的偏见来源</w:t>
      </w:r>
    </w:p>
    <w:p>
      <w:pPr>
        <w:pStyle w:val="Heading1"/>
      </w:pPr>
      <w:bookmarkStart w:id="6" w:name="_Toc6"/>
      <w:r>
        <w:t>Report location:</w:t>
      </w:r>
      <w:bookmarkEnd w:id="6"/>
    </w:p>
    <w:p>
      <w:hyperlink r:id="rId8" w:history="1">
        <w:r>
          <w:rPr>
            <w:color w:val="2980b9"/>
            <w:u w:val="single"/>
          </w:rPr>
          <w:t xml:space="preserve">https://www.fullpicture.app/item/44a96bcc827285a573c88be1ba8d919c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B8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68743/" TargetMode="External"/><Relationship Id="rId8" Type="http://schemas.openxmlformats.org/officeDocument/2006/relationships/hyperlink" Target="https://www.fullpicture.app/item/44a96bcc827285a573c88be1ba8d91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2024-01-11T15:31:29+01:00</dcterms:created>
  <dcterms:modified xsi:type="dcterms:W3CDTF">2024-01-11T15:31:29+01:00</dcterms:modified>
</cp:coreProperties>
</file>

<file path=docProps/custom.xml><?xml version="1.0" encoding="utf-8"?>
<Properties xmlns="http://schemas.openxmlformats.org/officeDocument/2006/custom-properties" xmlns:vt="http://schemas.openxmlformats.org/officeDocument/2006/docPropsVTypes"/>
</file>