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全文：新一代共价药物的药物发现</w:t>
      </w:r>
      <w:br/>
      <w:hyperlink r:id="rId7" w:history="1">
        <w:r>
          <w:rPr>
            <w:color w:val="2980b9"/>
            <w:u w:val="single"/>
          </w:rPr>
          <w:t xml:space="preserve">https://www.tandfonline.com/doi/full/10.1517/17460441.2012.688744?casa_token=ajmy54-0iE4AAAAA%3AcrhhqAEmJXSg9S-B87AJZjRZuY1bljJvAgW-Epk7nIxh2sJnegN2ykkg5kZFdecLz3s8xKb51XsQGIY</w:t>
        </w:r>
      </w:hyperlink>
    </w:p>
    <w:p>
      <w:pPr>
        <w:pStyle w:val="Heading1"/>
      </w:pPr>
      <w:bookmarkStart w:id="2" w:name="_Toc2"/>
      <w:r>
        <w:t>Article summary:</w:t>
      </w:r>
      <w:bookmarkEnd w:id="2"/>
    </w:p>
    <w:p>
      <w:pPr>
        <w:jc w:val="both"/>
      </w:pPr>
      <w:r>
        <w:rPr/>
        <w:t xml:space="preserve">1. 共价药物在疾病治疗中具有良好的疗效，但制药行业普遍避免使用共价抑制剂作为候选药物，因为这些药物可能导致毒性反应。</w:t>
      </w:r>
    </w:p>
    <w:p>
      <w:pPr>
        <w:jc w:val="both"/>
      </w:pPr>
      <w:r>
        <w:rPr/>
        <w:t xml:space="preserve">2. 预测共价药物引起的毒性反应是一项挑战，这些反应往往是特异性的、不可预测的，并且可能与免疫系统有关。</w:t>
      </w:r>
    </w:p>
    <w:p>
      <w:pPr>
        <w:jc w:val="both"/>
      </w:pPr>
      <w:r>
        <w:rPr/>
        <w:t xml:space="preserve">3. 反应代谢产物被认为是引起共价药物毒性反应的原因之一，它们可以与细胞蛋白质结合并导致细胞功能障碍或免疫反应。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程度的偏见，主要体现在对共价药物的毒性问题进行过度强调。虽然共价药物可能存在一些潜在的毒性问题，但文章没有提供足够的证据来支持这一观点。此外，文章引用的来源也较为有限，只引用了两篇研究论文，并未提及其他相关研究或观点。</w:t>
      </w:r>
    </w:p>
    <w:p>
      <w:pPr>
        <w:jc w:val="both"/>
      </w:pPr>
      <w:r>
        <w:rPr/>
        <w:t xml:space="preserve"/>
      </w:r>
    </w:p>
    <w:p>
      <w:pPr>
        <w:jc w:val="both"/>
      </w:pPr>
      <w:r>
        <w:rPr/>
        <w:t xml:space="preserve">2. 片面报道：文章只关注了共价药物可能存在的毒性问题，而忽略了它们在治疗方面所具有的良好疗效。共价药物作为一种新型药物设计策略，在某些领域已经取得了显著的成功，并且被广泛应用于临床实践中。因此，仅从毒性角度来评估共价药物是片面和不全面的。</w:t>
      </w:r>
    </w:p>
    <w:p>
      <w:pPr>
        <w:jc w:val="both"/>
      </w:pPr>
      <w:r>
        <w:rPr/>
        <w:t xml:space="preserve"/>
      </w:r>
    </w:p>
    <w:p>
      <w:pPr>
        <w:jc w:val="both"/>
      </w:pPr>
      <w:r>
        <w:rPr/>
        <w:t xml:space="preserve">3. 无根据的主张：文章中提到共价药物可能会与其他大分子、DNA碱基和谷胱甘肽等发生反应，并导致不可预测的不良反应。然而，作者并未提供任何具体证据或案例来支持这一主张。缺乏实际的数据和研究结果，使得这一观点显得缺乏可信度。</w:t>
      </w:r>
    </w:p>
    <w:p>
      <w:pPr>
        <w:jc w:val="both"/>
      </w:pPr>
      <w:r>
        <w:rPr/>
        <w:t xml:space="preserve"/>
      </w:r>
    </w:p>
    <w:p>
      <w:pPr>
        <w:jc w:val="both"/>
      </w:pPr>
      <w:r>
        <w:rPr/>
        <w:t xml:space="preserve">4. 缺失的考虑点：文章未对共价药物的优势和潜在应用进行充分讨论。共价药物具有高选择性和高亲和力，可以更有效地干预特定的疾病靶点，并且在某些情况下比传统非共价药物更具优势。然而，文章未提及这些方面的内容，导致读者无法全面了解共价药物的潜力。</w:t>
      </w:r>
    </w:p>
    <w:p>
      <w:pPr>
        <w:jc w:val="both"/>
      </w:pPr>
      <w:r>
        <w:rPr/>
        <w:t xml:space="preserve"/>
      </w:r>
    </w:p>
    <w:p>
      <w:pPr>
        <w:jc w:val="both"/>
      </w:pPr>
      <w:r>
        <w:rPr/>
        <w:t xml:space="preserve">5. 所提出主张的缺失证据：文章中提到共价药物可能会导致免疫相关的不良反应，但并未提供足够的证据来支持这一观点。没有引用其他相关研究或案例来支持作者所述的免疫成分与毒性之间的关联。</w:t>
      </w:r>
    </w:p>
    <w:p>
      <w:pPr>
        <w:jc w:val="both"/>
      </w:pPr>
      <w:r>
        <w:rPr/>
        <w:t xml:space="preserve"/>
      </w:r>
    </w:p>
    <w:p>
      <w:pPr>
        <w:jc w:val="both"/>
      </w:pPr>
      <w:r>
        <w:rPr/>
        <w:t xml:space="preserve">6. 未探索的反驳：文章中未对可能存在的反驳观点进行探讨。例如，是否有其他研究表明共价药物在临床实践中并没有引发严重不良反应？是否有其他机制可以减轻或避免共价药物可能存在的毒性问题？这些问题都没有得到回答。</w:t>
      </w:r>
    </w:p>
    <w:p>
      <w:pPr>
        <w:jc w:val="both"/>
      </w:pPr>
      <w:r>
        <w:rPr/>
        <w:t xml:space="preserve"/>
      </w:r>
    </w:p>
    <w:p>
      <w:pPr>
        <w:jc w:val="both"/>
      </w:pPr>
      <w:r>
        <w:rPr/>
        <w:t xml:space="preserve">7. 宣传内容：文章中存在一定程度的宣传内容，主要体现在对共价药物的负面影响进行夸大描述，并未充分呈现其潜在的优势和应用前景。这种宣传性的报道可能会误导读者对共价药物的理解。</w:t>
      </w:r>
    </w:p>
    <w:p>
      <w:pPr>
        <w:jc w:val="both"/>
      </w:pPr>
      <w:r>
        <w:rPr/>
        <w:t xml:space="preserve"/>
      </w:r>
    </w:p>
    <w:p>
      <w:pPr>
        <w:jc w:val="both"/>
      </w:pPr>
      <w:r>
        <w:rPr/>
        <w:t xml:space="preserve">综上所述，上述文章存在一些偏见和片面报道的问题，未能全面评估共价药物的优势和潜在应用。此外，文章中提出的一些主张缺乏充分证据支持，并未探讨可能存在的反驳观点。因此，在阅读该文章时需要保持批判思维，并寻找更多相关研究来全面了解共价药物的特点和潜力。</w:t>
      </w:r>
    </w:p>
    <w:p>
      <w:pPr>
        <w:pStyle w:val="Heading1"/>
      </w:pPr>
      <w:bookmarkStart w:id="5" w:name="_Toc5"/>
      <w:r>
        <w:t>Topics for further research:</w:t>
      </w:r>
      <w:bookmarkEnd w:id="5"/>
    </w:p>
    <w:p>
      <w:pPr>
        <w:spacing w:after="0"/>
        <w:numPr>
          <w:ilvl w:val="0"/>
          <w:numId w:val="2"/>
        </w:numPr>
      </w:pPr>
      <w:r>
        <w:rPr/>
        <w:t xml:space="preserve">共价药物的疗效和应用领域
</w:t>
      </w:r>
    </w:p>
    <w:p>
      <w:pPr>
        <w:spacing w:after="0"/>
        <w:numPr>
          <w:ilvl w:val="0"/>
          <w:numId w:val="2"/>
        </w:numPr>
      </w:pPr>
      <w:r>
        <w:rPr/>
        <w:t xml:space="preserve">共价药物与其他大分子、DNA碱基和谷胱甘肽的反应
</w:t>
      </w:r>
    </w:p>
    <w:p>
      <w:pPr>
        <w:spacing w:after="0"/>
        <w:numPr>
          <w:ilvl w:val="0"/>
          <w:numId w:val="2"/>
        </w:numPr>
      </w:pPr>
      <w:r>
        <w:rPr/>
        <w:t xml:space="preserve">共价药物可能存在的免疫相关不良反应
</w:t>
      </w:r>
    </w:p>
    <w:p>
      <w:pPr>
        <w:spacing w:after="0"/>
        <w:numPr>
          <w:ilvl w:val="0"/>
          <w:numId w:val="2"/>
        </w:numPr>
      </w:pPr>
      <w:r>
        <w:rPr/>
        <w:t xml:space="preserve">其他研究是否支持共价药物的毒性问题
</w:t>
      </w:r>
    </w:p>
    <w:p>
      <w:pPr>
        <w:spacing w:after="0"/>
        <w:numPr>
          <w:ilvl w:val="0"/>
          <w:numId w:val="2"/>
        </w:numPr>
      </w:pPr>
      <w:r>
        <w:rPr/>
        <w:t xml:space="preserve">是否有机制可以减轻或避免共价药物的毒性问题
</w:t>
      </w:r>
    </w:p>
    <w:p>
      <w:pPr>
        <w:numPr>
          <w:ilvl w:val="0"/>
          <w:numId w:val="2"/>
        </w:numPr>
      </w:pPr>
      <w:r>
        <w:rPr/>
        <w:t xml:space="preserve">共价药物的优势和潜在应用前景</w:t>
      </w:r>
    </w:p>
    <w:p>
      <w:pPr>
        <w:pStyle w:val="Heading1"/>
      </w:pPr>
      <w:bookmarkStart w:id="6" w:name="_Toc6"/>
      <w:r>
        <w:t>Report location:</w:t>
      </w:r>
      <w:bookmarkEnd w:id="6"/>
    </w:p>
    <w:p>
      <w:hyperlink r:id="rId8" w:history="1">
        <w:r>
          <w:rPr>
            <w:color w:val="2980b9"/>
            <w:u w:val="single"/>
          </w:rPr>
          <w:t xml:space="preserve">https://www.fullpicture.app/item/441dda375c65e707cf88bf5dad0cd9cc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3A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517/17460441.2012.688744?casa_token=ajmy54-0iE4AAAAA%3AcrhhqAEmJXSg9S-B87AJZjRZuY1bljJvAgW-Epk7nIxh2sJnegN2ykkg5kZFdecLz3s8xKb51XsQGIY" TargetMode="External"/><Relationship Id="rId8" Type="http://schemas.openxmlformats.org/officeDocument/2006/relationships/hyperlink" Target="https://www.fullpicture.app/item/441dda375c65e707cf88bf5dad0cd9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2023-07-25T01:59:51+02:00</dcterms:created>
  <dcterms:modified xsi:type="dcterms:W3CDTF">2023-07-25T01:59:51+02:00</dcterms:modified>
</cp:coreProperties>
</file>

<file path=docProps/custom.xml><?xml version="1.0" encoding="utf-8"?>
<Properties xmlns="http://schemas.openxmlformats.org/officeDocument/2006/custom-properties" xmlns:vt="http://schemas.openxmlformats.org/officeDocument/2006/docPropsVTypes"/>
</file>