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Strong Interlayer Coupling in Twisted Transition Metal Dichalcogenide Moiré Superlattices - Zheng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https://onlinelibrary.wiley.com/doi/full/10.1002/adma.202210909?campaign=wolearlyview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扭转过渡金属二硫化物的Moiré超晶格具有强烈的层间耦合效应。</w:t>
      </w:r>
    </w:p>
    <w:p>
      <w:pPr>
        <w:jc w:val="both"/>
      </w:pPr>
      <w:r>
        <w:rPr/>
        <w:t xml:space="preserve">2. Moiré超晶格中的周期性Moiré势能可以诱导依赖于Moiré结构的强关联量子现象。</w:t>
      </w:r>
    </w:p>
    <w:p>
      <w:pPr>
        <w:jc w:val="both"/>
      </w:pPr>
      <w:r>
        <w:rPr/>
        <w:t xml:space="preserve">3. 这些发现为利用Moiré超晶格探索光-物质相互作用提供了有力平台。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作为一篇学术论文，该文章并没有明显的偏见或宣传内容。然而，可能存在以下问题：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作者可能存在研究领域的偏见，导致对其他领域的研究成果缺乏关注和引用。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文章中未提及可能存在的风险和负面影响，如超薄材料在实际应用中的稳定性和可靠性等问题。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文章中未探讨与该研究相关的伦理、社会和环境问题，如资源消耗、废弃物处理等。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文章中未涉及其他学者对该领域研究成果的反驳或不同观点。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文章中所提出主张缺乏充分证据支持，需要更多实验数据和理论分析来验证。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文章中可能存在片面报道或忽略了某些重要考虑点。例如，在介绍超薄材料时，未提及其制备过程对环境的影响。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作者可能存在与某些机构或利益相关方合作的情况，但并未披露这些信息。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in the author's research field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ethical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and environmental issues
</w:t>
      </w:r>
    </w:p>
    <w:p>
      <w:pPr>
        <w:spacing w:after="0"/>
        <w:numPr>
          <w:ilvl w:val="0"/>
          <w:numId w:val="2"/>
        </w:numPr>
      </w:pPr>
      <w:r>
        <w:rPr/>
        <w:t xml:space="preserve">Absence of counterarguments or alternative perspectives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made in the article
</w:t>
      </w:r>
    </w:p>
    <w:p>
      <w:pPr>
        <w:numPr>
          <w:ilvl w:val="0"/>
          <w:numId w:val="2"/>
        </w:numPr>
      </w:pPr>
      <w:r>
        <w:rPr/>
        <w:t xml:space="preserve">Possible one-sided reporting or omission of important considerations.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https://www.fullpicture.app/item/436a0865f70e8739343d7fd92ac643d4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746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ma.202210909?campaign=wolearlyview" TargetMode="External"/><Relationship Id="rId8" Type="http://schemas.openxmlformats.org/officeDocument/2006/relationships/hyperlink" Target="https://www.fullpicture.app/item/436a0865f70e8739343d7fd92ac643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2023-03-11T13:35:53+01:00</dcterms:created>
  <dcterms:modified xsi:type="dcterms:W3CDTF">2023-03-11T13:35:53+01:00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