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Bullying victimisation in adolescence: prevalence and inequalities by gender, socioeconomic status and academic performance across 71 countries - ScienceDirect</w:t>
      </w:r>
      <w:br/>
      <w:hyperlink r:id="rId7" w:history="1">
        <w:r>
          <w:rPr>
            <w:color w:val="2980b9"/>
            <w:u w:val="single"/>
          </w:rPr>
          <w:t xml:space="preserve">https://www.sciencedirect.com/science/article/pii/S2589537021004223</w:t>
        </w:r>
      </w:hyperlink>
    </w:p>
    <w:p>
      <w:pPr>
        <w:pStyle w:val="Heading1"/>
      </w:pPr>
      <w:bookmarkStart w:id="2" w:name="_Toc2"/>
      <w:r>
        <w:t>Article summary:</w:t>
      </w:r>
      <w:bookmarkEnd w:id="2"/>
    </w:p>
    <w:p>
      <w:pPr>
        <w:jc w:val="both"/>
      </w:pPr>
      <w:r>
        <w:rPr/>
        <w:t xml:space="preserve">1. 该研究调查了全球71个国家15岁青少年的欺凌受害情况，发现30.4%的学生经历过频繁的欺凌受害。</w:t>
      </w:r>
    </w:p>
    <w:p>
      <w:pPr>
        <w:jc w:val="both"/>
      </w:pPr>
      <w:r>
        <w:rPr/>
        <w:t xml:space="preserve">2. 在不同国家中，欺凌受害的类型和风险因素之间存在显著差异。口头和人际关系上的欺凌比身体上的欺凌更为普遍。男生、经济地位较低和学业表现较差的学生更容易成为受害者。</w:t>
      </w:r>
    </w:p>
    <w:p>
      <w:pPr>
        <w:jc w:val="both"/>
      </w:pPr>
      <w:r>
        <w:rPr/>
        <w:t xml:space="preserve">3. 这些跨国差异需要进一步研究和解释，并且表明未来有必要减少欺凌受害及其不公平性。</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这篇文章对青少年欺凌受害的普遍性和不平等进行了研究，但在批判性分析中存在一些问题。</w:t>
      </w:r>
    </w:p>
    <w:p>
      <w:pPr>
        <w:jc w:val="both"/>
      </w:pPr>
      <w:r>
        <w:rPr/>
        <w:t xml:space="preserve"/>
      </w:r>
    </w:p>
    <w:p>
      <w:pPr>
        <w:jc w:val="both"/>
      </w:pPr>
      <w:r>
        <w:rPr/>
        <w:t xml:space="preserve">首先，文章没有提供关于研究方法的详细信息。它没有说明如何选择71个国家作为研究样本，并且没有解释为什么选择15岁的学生作为调查对象。这种缺乏透明度可能导致潜在的偏见。</w:t>
      </w:r>
    </w:p>
    <w:p>
      <w:pPr>
        <w:jc w:val="both"/>
      </w:pPr>
      <w:r>
        <w:rPr/>
        <w:t xml:space="preserve"/>
      </w:r>
    </w:p>
    <w:p>
      <w:pPr>
        <w:jc w:val="both"/>
      </w:pPr>
      <w:r>
        <w:rPr/>
        <w:t xml:space="preserve">其次，文章只关注了受害者的角度，而忽视了欺凌行为的施加者和旁观者。这种片面报道可能无法全面理解欺凌问题，并且可能导致对解决方案的误导。</w:t>
      </w:r>
    </w:p>
    <w:p>
      <w:pPr>
        <w:jc w:val="both"/>
      </w:pPr>
      <w:r>
        <w:rPr/>
        <w:t xml:space="preserve"/>
      </w:r>
    </w:p>
    <w:p>
      <w:pPr>
        <w:jc w:val="both"/>
      </w:pPr>
      <w:r>
        <w:rPr/>
        <w:t xml:space="preserve">此外，文章没有提供关于欺凌行为背后原因的深入探讨。它没有考虑到社会文化因素、家庭环境、学校氛围等可能影响欺凌行为的因素。这种缺失的考虑点限制了我们对欺凌问题的全面理解。</w:t>
      </w:r>
    </w:p>
    <w:p>
      <w:pPr>
        <w:jc w:val="both"/>
      </w:pPr>
      <w:r>
        <w:rPr/>
        <w:t xml:space="preserve"/>
      </w:r>
    </w:p>
    <w:p>
      <w:pPr>
        <w:jc w:val="both"/>
      </w:pPr>
      <w:r>
        <w:rPr/>
        <w:t xml:space="preserve">文章还提出了一些主张，例如需要进一步复制和解释跨国差异以及减少欺凌受害和不平等性的需求。然而，它没有提供足够的证据来支持这些主张。缺乏基于实证的支持可能使这些主张缺乏说服力。</w:t>
      </w:r>
    </w:p>
    <w:p>
      <w:pPr>
        <w:jc w:val="both"/>
      </w:pPr>
      <w:r>
        <w:rPr/>
        <w:t xml:space="preserve"/>
      </w:r>
    </w:p>
    <w:p>
      <w:pPr>
        <w:jc w:val="both"/>
      </w:pPr>
      <w:r>
        <w:rPr/>
        <w:t xml:space="preserve">此外，文章没有探索可能的反驳观点。它没有提供对欺凌行为的正面影响或其他解释的讨论。这种未探索的反驳可能导致读者对问题的理解不完整。</w:t>
      </w:r>
    </w:p>
    <w:p>
      <w:pPr>
        <w:jc w:val="both"/>
      </w:pPr>
      <w:r>
        <w:rPr/>
        <w:t xml:space="preserve"/>
      </w:r>
    </w:p>
    <w:p>
      <w:pPr>
        <w:jc w:val="both"/>
      </w:pPr>
      <w:r>
        <w:rPr/>
        <w:t xml:space="preserve">最后，文章没有平等地呈现双方观点。它只关注了受害者和不平等性，而忽视了欺凌行为背后的动机和施加者的角度。这种偏袒可能导致读者对问题的认识有所偏颇。</w:t>
      </w:r>
    </w:p>
    <w:p>
      <w:pPr>
        <w:jc w:val="both"/>
      </w:pPr>
      <w:r>
        <w:rPr/>
        <w:t xml:space="preserve"/>
      </w:r>
    </w:p>
    <w:p>
      <w:pPr>
        <w:jc w:val="both"/>
      </w:pPr>
      <w:r>
        <w:rPr/>
        <w:t xml:space="preserve">综上所述，这篇文章在研究方法、报道角度、考虑因素、证据支持、反驳观点和平等呈现等方面存在一些问题。对于深入理解和解决欺凌问题，需要更全面、客观和平衡的分析。</w:t>
      </w:r>
    </w:p>
    <w:p>
      <w:pPr>
        <w:pStyle w:val="Heading1"/>
      </w:pPr>
      <w:bookmarkStart w:id="5" w:name="_Toc5"/>
      <w:r>
        <w:t>Topics for further research:</w:t>
      </w:r>
      <w:bookmarkEnd w:id="5"/>
    </w:p>
    <w:p>
      <w:pPr>
        <w:spacing w:after="0"/>
        <w:numPr>
          <w:ilvl w:val="0"/>
          <w:numId w:val="2"/>
        </w:numPr>
      </w:pPr>
      <w:r>
        <w:rPr/>
        <w:t xml:space="preserve">研究方法选择的理由和透明度
</w:t>
      </w:r>
    </w:p>
    <w:p>
      <w:pPr>
        <w:spacing w:after="0"/>
        <w:numPr>
          <w:ilvl w:val="0"/>
          <w:numId w:val="2"/>
        </w:numPr>
      </w:pPr>
      <w:r>
        <w:rPr/>
        <w:t xml:space="preserve">欺凌行为的施加者和旁观者的角度
</w:t>
      </w:r>
    </w:p>
    <w:p>
      <w:pPr>
        <w:spacing w:after="0"/>
        <w:numPr>
          <w:ilvl w:val="0"/>
          <w:numId w:val="2"/>
        </w:numPr>
      </w:pPr>
      <w:r>
        <w:rPr/>
        <w:t xml:space="preserve">欺凌行为背后的原因和影响因素
</w:t>
      </w:r>
    </w:p>
    <w:p>
      <w:pPr>
        <w:spacing w:after="0"/>
        <w:numPr>
          <w:ilvl w:val="0"/>
          <w:numId w:val="2"/>
        </w:numPr>
      </w:pPr>
      <w:r>
        <w:rPr/>
        <w:t xml:space="preserve">主张的证据支持
</w:t>
      </w:r>
    </w:p>
    <w:p>
      <w:pPr>
        <w:spacing w:after="0"/>
        <w:numPr>
          <w:ilvl w:val="0"/>
          <w:numId w:val="2"/>
        </w:numPr>
      </w:pPr>
      <w:r>
        <w:rPr/>
        <w:t xml:space="preserve">反驳观点的探讨
</w:t>
      </w:r>
    </w:p>
    <w:p>
      <w:pPr>
        <w:numPr>
          <w:ilvl w:val="0"/>
          <w:numId w:val="2"/>
        </w:numPr>
      </w:pPr>
      <w:r>
        <w:rPr/>
        <w:t xml:space="preserve">平等呈现双方观点的重要性</w:t>
      </w:r>
    </w:p>
    <w:p>
      <w:pPr>
        <w:pStyle w:val="Heading1"/>
      </w:pPr>
      <w:bookmarkStart w:id="6" w:name="_Toc6"/>
      <w:r>
        <w:t>Report location:</w:t>
      </w:r>
      <w:bookmarkEnd w:id="6"/>
    </w:p>
    <w:p>
      <w:hyperlink r:id="rId8" w:history="1">
        <w:r>
          <w:rPr>
            <w:color w:val="2980b9"/>
            <w:u w:val="single"/>
          </w:rPr>
          <w:t xml:space="preserve">https://www.fullpicture.app/item/431ae0a6eebd7a2aec8a1fecfa1183e8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0F3B13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2589537021004223" TargetMode="External"/><Relationship Id="rId8" Type="http://schemas.openxmlformats.org/officeDocument/2006/relationships/hyperlink" Target="https://www.fullpicture.app/item/431ae0a6eebd7a2aec8a1fecfa1183e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2023-08-18T13:51:18+02:00</dcterms:created>
  <dcterms:modified xsi:type="dcterms:W3CDTF">2023-08-18T13:51:18+02:00</dcterms:modified>
</cp:coreProperties>
</file>

<file path=docProps/custom.xml><?xml version="1.0" encoding="utf-8"?>
<Properties xmlns="http://schemas.openxmlformats.org/officeDocument/2006/custom-properties" xmlns:vt="http://schemas.openxmlformats.org/officeDocument/2006/docPropsVTypes"/>
</file>