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Lattice Boltzmann simulations of droplet impact onto surfaces with varying wettabilities - ScienceDirect</w:t>
      </w:r>
      <w:br/>
      <w:hyperlink r:id="rId7" w:history="1">
        <w:r>
          <w:rPr>
            <w:color w:val="2980b9"/>
            <w:u w:val="single"/>
          </w:rPr>
          <w:t xml:space="preserve">https://www.sciencedirect.com/science/article/abs/pii/S001793101530185X?via%3Dihub=</w:t>
        </w:r>
      </w:hyperlink>
    </w:p>
    <w:p>
      <w:pPr>
        <w:pStyle w:val="Heading1"/>
      </w:pPr>
      <w:bookmarkStart w:id="2" w:name="_Toc2"/>
      <w:r>
        <w:t>Article summary:</w:t>
      </w:r>
      <w:bookmarkEnd w:id="2"/>
    </w:p>
    <w:p>
      <w:pPr>
        <w:jc w:val="both"/>
      </w:pPr>
      <w:r>
        <w:rPr/>
        <w:t xml:space="preserve">1. The wetting characteristics of a solid substrate, including the receding contact angle and wettability gradient, play a key role in determining the physical outcome of droplet impact.</w:t>
      </w:r>
    </w:p>
    <w:p>
      <w:pPr>
        <w:jc w:val="both"/>
      </w:pPr>
      <w:r>
        <w:rPr/>
        <w:t xml:space="preserve">2. Inhomogeneities in surface wettability can induce directional behavior in the motion of impacting droplets, with intense recoiling along the upstream part of the droplet followed by secondary spreading of the downstream contact line.</w:t>
      </w:r>
    </w:p>
    <w:p>
      <w:pPr>
        <w:jc w:val="both"/>
      </w:pPr>
      <w:r>
        <w:rPr/>
        <w:t xml:space="preserve">3. Lattice Boltzmann simulations provide a useful tool for analyzing complex multiphase flow behavior during droplet impingement, and have been successfully employed in solving many multiphase flow problems.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作为一篇科学论文，该文章的内容相对客观，但仍存在一些偏见和缺失的考虑点。</w:t>
      </w:r>
    </w:p>
    <w:p>
      <w:pPr>
        <w:jc w:val="both"/>
      </w:pPr>
      <w:r>
        <w:rPr/>
        <w:t xml:space="preserve"/>
      </w:r>
    </w:p>
    <w:p>
      <w:pPr>
        <w:jc w:val="both"/>
      </w:pPr>
      <w:r>
        <w:rPr/>
        <w:t xml:space="preserve">首先，文章没有提及可能存在的风险或负面影响。例如，在实际应用中，液滴撞击表面可能会导致污染或损坏表面。此外，文章没有探讨如何减少这些风险或解决潜在问题。</w:t>
      </w:r>
    </w:p>
    <w:p>
      <w:pPr>
        <w:jc w:val="both"/>
      </w:pPr>
      <w:r>
        <w:rPr/>
        <w:t xml:space="preserve"/>
      </w:r>
    </w:p>
    <w:p>
      <w:pPr>
        <w:jc w:val="both"/>
      </w:pPr>
      <w:r>
        <w:rPr/>
        <w:t xml:space="preserve">其次，文章只关注了液滴撞击表面的物理现象和动态行为，并未考虑其他因素对这些现象的影响。例如，在实际应用中，环境条件（如温度、湿度等）可能会影响液滴与表面之间的相互作用。</w:t>
      </w:r>
    </w:p>
    <w:p>
      <w:pPr>
        <w:jc w:val="both"/>
      </w:pPr>
      <w:r>
        <w:rPr/>
        <w:t xml:space="preserve"/>
      </w:r>
    </w:p>
    <w:p>
      <w:pPr>
        <w:jc w:val="both"/>
      </w:pPr>
      <w:r>
        <w:rPr/>
        <w:t xml:space="preserve">此外，文章并未平等地呈现双方观点。它只关注了液滴与表面之间的相互作用，并未探讨其他可能影响这些现象的因素。因此，读者需要谨慎评估该研究结果的适用性和可靠性。</w:t>
      </w:r>
    </w:p>
    <w:p>
      <w:pPr>
        <w:jc w:val="both"/>
      </w:pPr>
      <w:r>
        <w:rPr/>
        <w:t xml:space="preserve"/>
      </w:r>
    </w:p>
    <w:p>
      <w:pPr>
        <w:jc w:val="both"/>
      </w:pPr>
      <w:r>
        <w:rPr/>
        <w:t xml:space="preserve">最后，尽管该文章是一篇科学论文，但它仍然存在一些宣传内容。例如，在介绍中提到“优化效率”的需求，并将其与各种工业应用联系起来。这种语言可能会误导读者认为该研究旨在推广某种技术或产品。</w:t>
      </w:r>
    </w:p>
    <w:p>
      <w:pPr>
        <w:jc w:val="both"/>
      </w:pPr>
      <w:r>
        <w:rPr/>
        <w:t xml:space="preserve"/>
      </w:r>
    </w:p>
    <w:p>
      <w:pPr>
        <w:jc w:val="both"/>
      </w:pPr>
      <w:r>
        <w:rPr/>
        <w:t xml:space="preserve">总之，尽管该文章是一篇科学论文，但仍需要谨慎评估其内容和结论，并注意其中可能存在的偏见和缺失考虑点。</w:t>
      </w:r>
    </w:p>
    <w:p>
      <w:pPr>
        <w:pStyle w:val="Heading1"/>
      </w:pPr>
      <w:bookmarkStart w:id="5" w:name="_Toc5"/>
      <w:r>
        <w:t>Topics for further research:</w:t>
      </w:r>
      <w:bookmarkEnd w:id="5"/>
    </w:p>
    <w:p>
      <w:pPr>
        <w:spacing w:after="0"/>
        <w:numPr>
          <w:ilvl w:val="0"/>
          <w:numId w:val="2"/>
        </w:numPr>
      </w:pPr>
      <w:r>
        <w:rPr/>
        <w:t xml:space="preserve">Potential risks and negative impacts of droplet impact on surfaces
</w:t>
      </w:r>
    </w:p>
    <w:p>
      <w:pPr>
        <w:spacing w:after="0"/>
        <w:numPr>
          <w:ilvl w:val="0"/>
          <w:numId w:val="2"/>
        </w:numPr>
      </w:pPr>
      <w:r>
        <w:rPr/>
        <w:t xml:space="preserve">Other factors that may affect the interaction between droplets and surfaces
</w:t>
      </w:r>
    </w:p>
    <w:p>
      <w:pPr>
        <w:spacing w:after="0"/>
        <w:numPr>
          <w:ilvl w:val="0"/>
          <w:numId w:val="2"/>
        </w:numPr>
      </w:pPr>
      <w:r>
        <w:rPr/>
        <w:t xml:space="preserve">Balanced presentation of different perspectives and factors
</w:t>
      </w:r>
    </w:p>
    <w:p>
      <w:pPr>
        <w:spacing w:after="0"/>
        <w:numPr>
          <w:ilvl w:val="0"/>
          <w:numId w:val="2"/>
        </w:numPr>
      </w:pPr>
      <w:r>
        <w:rPr/>
        <w:t xml:space="preserve">Evaluation of the applicability and reliability of the research results
</w:t>
      </w:r>
    </w:p>
    <w:p>
      <w:pPr>
        <w:spacing w:after="0"/>
        <w:numPr>
          <w:ilvl w:val="0"/>
          <w:numId w:val="2"/>
        </w:numPr>
      </w:pPr>
      <w:r>
        <w:rPr/>
        <w:t xml:space="preserve">Caution against promotional language and potential biases
</w:t>
      </w:r>
    </w:p>
    <w:p>
      <w:pPr>
        <w:numPr>
          <w:ilvl w:val="0"/>
          <w:numId w:val="2"/>
        </w:numPr>
      </w:pPr>
      <w:r>
        <w:rPr/>
        <w:t xml:space="preserve">Further research needed to address gaps and limitations in the study</w:t>
      </w:r>
    </w:p>
    <w:p>
      <w:pPr>
        <w:pStyle w:val="Heading1"/>
      </w:pPr>
      <w:bookmarkStart w:id="6" w:name="_Toc6"/>
      <w:r>
        <w:t>Report location:</w:t>
      </w:r>
      <w:bookmarkEnd w:id="6"/>
    </w:p>
    <w:p>
      <w:hyperlink r:id="rId8" w:history="1">
        <w:r>
          <w:rPr>
            <w:color w:val="2980b9"/>
            <w:u w:val="single"/>
          </w:rPr>
          <w:t xml:space="preserve">https://www.fullpicture.app/item/42367cd0843e65955aa0a0768c6f5afb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5E3C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1793101530185X?via%3Dihub=" TargetMode="External"/><Relationship Id="rId8" Type="http://schemas.openxmlformats.org/officeDocument/2006/relationships/hyperlink" Target="https://www.fullpicture.app/item/42367cd0843e65955aa0a0768c6f5a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2024-01-12T20:19:12+01:00</dcterms:created>
  <dcterms:modified xsi:type="dcterms:W3CDTF">2024-01-12T20:19:12+01:00</dcterms:modified>
</cp:coreProperties>
</file>

<file path=docProps/custom.xml><?xml version="1.0" encoding="utf-8"?>
<Properties xmlns="http://schemas.openxmlformats.org/officeDocument/2006/custom-properties" xmlns:vt="http://schemas.openxmlformats.org/officeDocument/2006/docPropsVTypes"/>
</file>