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Characterization and mechanism of action of amphibian-derived wound-healing-promoting peptides</w:t>
      </w:r>
      <w:br/>
      <w:hyperlink r:id="rId7" w:history="1">
        <w:r>
          <w:rPr>
            <w:color w:val="2980b9"/>
            <w:u w:val="single"/>
          </w:rPr>
          <w:t xml:space="preserve">https://www.frontiersin.org/articles/10.3389/fcell.2023.1219427/full</w:t>
        </w:r>
      </w:hyperlink>
    </w:p>
    <w:p>
      <w:pPr>
        <w:pStyle w:val="Heading1"/>
      </w:pPr>
      <w:bookmarkStart w:id="2" w:name="_Toc2"/>
      <w:r>
        <w:t>Article summary:</w:t>
      </w:r>
      <w:bookmarkEnd w:id="2"/>
    </w:p>
    <w:p>
      <w:pPr>
        <w:jc w:val="both"/>
      </w:pPr>
      <w:r>
        <w:rPr/>
        <w:t xml:space="preserve">1. 皮肤是最容易受伤的组织之一，伤口愈合对于生物的生存至关重要。</w:t>
      </w:r>
    </w:p>
    <w:p>
      <w:pPr>
        <w:jc w:val="both"/>
      </w:pPr>
      <w:r>
        <w:rPr/>
        <w:t xml:space="preserve">2. 目前治疗慢性伤口和受损愈合条件的药物有限，因此需要开发高效的药物来治疗这些情况。</w:t>
      </w:r>
    </w:p>
    <w:p>
      <w:pPr>
        <w:jc w:val="both"/>
      </w:pPr>
      <w:r>
        <w:rPr/>
        <w:t xml:space="preserve">3. 两栖动物皮肤中存在许多具有促进伤口愈合作用的肽段，其中包括抗菌肽（AMPs）和其他具有免疫调节特性的肽段。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这篇文章主要介绍了两个方面的内容：皮肤伤口愈合和两栖动物源性促进伤口愈合的肽的特征和作用机制。然而，文章存在一些潜在的偏见和问题。</w:t>
      </w:r>
    </w:p>
    <w:p>
      <w:pPr>
        <w:jc w:val="both"/>
      </w:pPr>
      <w:r>
        <w:rPr/>
        <w:t xml:space="preserve"/>
      </w:r>
    </w:p>
    <w:p>
      <w:pPr>
        <w:jc w:val="both"/>
      </w:pPr>
      <w:r>
        <w:rPr/>
        <w:t xml:space="preserve">首先，文章没有提及任何可能存在的风险或副作用。虽然它强调了治疗慢性伤口和促进伤口愈合的重要性，但没有提到使用这些肽可能会导致什么样的不良反应或潜在风险。这种片面报道可能会误导读者对这些肽治疗的实际效果和安全性有一个不完整的认识。</w:t>
      </w:r>
    </w:p>
    <w:p>
      <w:pPr>
        <w:jc w:val="both"/>
      </w:pPr>
      <w:r>
        <w:rPr/>
        <w:t xml:space="preserve"/>
      </w:r>
    </w:p>
    <w:p>
      <w:pPr>
        <w:jc w:val="both"/>
      </w:pPr>
      <w:r>
        <w:rPr/>
        <w:t xml:space="preserve">其次，文章没有平等地呈现双方观点。它只关注了两栖动物源性促进伤口愈合肽的积极作用，并没有探讨其他可能存在的方法或药物来治疗伤口愈合问题。这种偏袒可能导致读者对该领域中其他治疗方法或药物的优势和劣势缺乏全面了解。</w:t>
      </w:r>
    </w:p>
    <w:p>
      <w:pPr>
        <w:jc w:val="both"/>
      </w:pPr>
      <w:r>
        <w:rPr/>
        <w:t xml:space="preserve"/>
      </w:r>
    </w:p>
    <w:p>
      <w:pPr>
        <w:jc w:val="both"/>
      </w:pPr>
      <w:r>
        <w:rPr/>
        <w:t xml:space="preserve">此外，文章中提到了一些未经证实或缺乏依据支持的主张。例如，它声称免疫调节肽具有小尺寸和强大的促进伤口愈合活性，但没有提供任何具体的研究结果或数据来支持这一主张。这种缺乏证据的主张可能会降低读者对文章中所述肽治疗效果的信任度。</w:t>
      </w:r>
    </w:p>
    <w:p>
      <w:pPr>
        <w:jc w:val="both"/>
      </w:pPr>
      <w:r>
        <w:rPr/>
        <w:t xml:space="preserve"/>
      </w:r>
    </w:p>
    <w:p>
      <w:pPr>
        <w:jc w:val="both"/>
      </w:pPr>
      <w:r>
        <w:rPr/>
        <w:t xml:space="preserve">最后，文章没有探讨一些重要的考虑因素。例如，它没有提及这些肽是否已经在临床实践中得到广泛应用，也没有讨论它们与其他现有治疗方法相比的优势和劣势。这种缺失的考虑点可能导致读者对这些肽作为治疗选择的实际可行性和有效性产生怀疑。</w:t>
      </w:r>
    </w:p>
    <w:p>
      <w:pPr>
        <w:jc w:val="both"/>
      </w:pPr>
      <w:r>
        <w:rPr/>
        <w:t xml:space="preserve"/>
      </w:r>
    </w:p>
    <w:p>
      <w:pPr>
        <w:jc w:val="both"/>
      </w:pPr>
      <w:r>
        <w:rPr/>
        <w:t xml:space="preserve">综上所述，尽管这篇文章提供了关于皮肤伤口愈合和两栖动物源性促进伤口愈合肽的一些信息，但它存在潜在偏见、片面报道、无根据的主张、缺失的考虑点和未探索的反驳等问题。读者需要保持批判思维，并寻找更全面和有据可查的信息来评估这些肽作为治疗选择的真实价值。</w:t>
      </w:r>
    </w:p>
    <w:p>
      <w:pPr>
        <w:pStyle w:val="Heading1"/>
      </w:pPr>
      <w:bookmarkStart w:id="5" w:name="_Toc5"/>
      <w:r>
        <w:t>Topics for further research:</w:t>
      </w:r>
      <w:bookmarkEnd w:id="5"/>
    </w:p>
    <w:p>
      <w:pPr>
        <w:spacing w:after="0"/>
        <w:numPr>
          <w:ilvl w:val="0"/>
          <w:numId w:val="2"/>
        </w:numPr>
      </w:pPr>
      <w:r>
        <w:rPr/>
        <w:t xml:space="preserve">皮肤伤口愈合的风险和副作用
</w:t>
      </w:r>
    </w:p>
    <w:p>
      <w:pPr>
        <w:spacing w:after="0"/>
        <w:numPr>
          <w:ilvl w:val="0"/>
          <w:numId w:val="2"/>
        </w:numPr>
      </w:pPr>
      <w:r>
        <w:rPr/>
        <w:t xml:space="preserve">其他治疗伤口愈合的方法或药物
</w:t>
      </w:r>
    </w:p>
    <w:p>
      <w:pPr>
        <w:spacing w:after="0"/>
        <w:numPr>
          <w:ilvl w:val="0"/>
          <w:numId w:val="2"/>
        </w:numPr>
      </w:pPr>
      <w:r>
        <w:rPr/>
        <w:t xml:space="preserve">免疫调节肽的具体研究结果和数据
</w:t>
      </w:r>
    </w:p>
    <w:p>
      <w:pPr>
        <w:spacing w:after="0"/>
        <w:numPr>
          <w:ilvl w:val="0"/>
          <w:numId w:val="2"/>
        </w:numPr>
      </w:pPr>
      <w:r>
        <w:rPr/>
        <w:t xml:space="preserve">这些肽在临床实践中的应用情况
</w:t>
      </w:r>
    </w:p>
    <w:p>
      <w:pPr>
        <w:spacing w:after="0"/>
        <w:numPr>
          <w:ilvl w:val="0"/>
          <w:numId w:val="2"/>
        </w:numPr>
      </w:pPr>
      <w:r>
        <w:rPr/>
        <w:t xml:space="preserve">与其他治疗方法相比的优势和劣势
</w:t>
      </w:r>
    </w:p>
    <w:p>
      <w:pPr>
        <w:numPr>
          <w:ilvl w:val="0"/>
          <w:numId w:val="2"/>
        </w:numPr>
      </w:pPr>
      <w:r>
        <w:rPr/>
        <w:t xml:space="preserve">这些肽作为治疗选择的实际可行性和有效性</w:t>
      </w:r>
    </w:p>
    <w:p>
      <w:pPr>
        <w:pStyle w:val="Heading1"/>
      </w:pPr>
      <w:bookmarkStart w:id="6" w:name="_Toc6"/>
      <w:r>
        <w:t>Report location:</w:t>
      </w:r>
      <w:bookmarkEnd w:id="6"/>
    </w:p>
    <w:p>
      <w:hyperlink r:id="rId8" w:history="1">
        <w:r>
          <w:rPr>
            <w:color w:val="2980b9"/>
            <w:u w:val="single"/>
          </w:rPr>
          <w:t xml:space="preserve">https://www.fullpicture.app/item/422bda751d870e828ea76c6b4be6eb0b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F855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cell.2023.1219427/full" TargetMode="External"/><Relationship Id="rId8" Type="http://schemas.openxmlformats.org/officeDocument/2006/relationships/hyperlink" Target="https://www.fullpicture.app/item/422bda751d870e828ea76c6b4be6eb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2023-12-27T03:57:50+01:00</dcterms:created>
  <dcterms:modified xsi:type="dcterms:W3CDTF">2023-12-27T03:57:50+01:00</dcterms:modified>
</cp:coreProperties>
</file>

<file path=docProps/custom.xml><?xml version="1.0" encoding="utf-8"?>
<Properties xmlns="http://schemas.openxmlformats.org/officeDocument/2006/custom-properties" xmlns:vt="http://schemas.openxmlformats.org/officeDocument/2006/docPropsVTypes"/>
</file>