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 Sivandzade - Antidiabetic Drugs Can Reduce the Harmful Impact of Chronic Smoking on Post-Traumatic Brain Injuries</w:t></w:r><w:br/><w:hyperlink r:id="rId7" w:history="1"><w:r><w:rPr><w:color w:val="2980b9"/><w:u w:val="single"/></w:rPr><w:t xml:space="preserve">https://click.endnote.com/viewer?doi=10.3390%2Fijms24076219&token=WzI2MDQxNTEsIjEwLjMzOTAvaWptczI0MDc2MjE5Il0.XMQRq02U-OB6nSgeMsPAAzNRDVU</w:t></w:r></w:hyperlink></w:p><w:p><w:pPr><w:pStyle w:val="Heading1"/></w:pPr><w:bookmarkStart w:id="2" w:name="_Toc2"/><w:r><w:t>Article summary:</w:t></w:r><w:bookmarkEnd w:id="2"/></w:p><w:p><w:pPr><w:jc w:val="both"/></w:pPr><w:r><w:rPr/><w:t xml:space="preserve">1. 本研究探讨了抗糖尿病药物对慢性吸烟对创伤后脑损伤的有害影响的减轻作用。</w:t></w:r></w:p><w:p><w:pPr><w:jc w:val="both"/></w:pPr><w:r><w:rPr/><w:t xml:space="preserve">2. 研究使用小鼠模型，通过系统给药方式给予抗糖尿病药物治疗。</w:t></w:r></w:p><w:p><w:pPr><w:jc w:val="both"/></w:pPr><w:r><w:rPr/><w:t xml:space="preserve">3. 抗糖尿病药物可以减少慢性吸烟对创伤后脑损伤的负面影响，并且可能通过还原Nrf2活性来发挥作用。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潜在偏见及其来源：文章没有明确提到作者的潜在偏见或利益冲突。然而，由于该研究是由F. Sivandzade等人进行的，他们可能与某些制药公司有关系，这可能会对研究结果产生影响。</w:t></w:r></w:p><w:p><w:pPr><w:jc w:val="both"/></w:pPr><w:r><w:rPr/><w:t xml:space="preserve"></w:t></w:r></w:p><w:p><w:pPr><w:jc w:val="both"/></w:pPr><w:r><w:rPr/><w:t xml:space="preserve">2. 片面报道：文章只关注了抗糖尿病药物对慢性吸烟对创伤后脑损伤的有害影响的减轻作用，并没有探讨其他可能的因素或治疗方法。这种片面报道可能导致读者对该问题的整体认识不足。</w:t></w:r></w:p><w:p><w:pPr><w:jc w:val="both"/></w:pPr><w:r><w:rPr/><w:t xml:space="preserve"></w:t></w:r></w:p><w:p><w:pPr><w:jc w:val="both"/></w:pPr><w:r><w:rPr/><w:t xml:space="preserve">3. 无根据的主张：文章声称抗糖尿病药物可以减轻慢性吸烟对创伤后脑损伤的有害影响，但并未提供充分的证据来支持这一主张。文章中所引用的参考文献也没有直接证明这一点。</w:t></w:r></w:p><w:p><w:pPr><w:jc w:val="both"/></w:pPr><w:r><w:rPr/><w:t xml:space="preserve"></w:t></w:r></w:p><w:p><w:pPr><w:jc w:val="both"/></w:pPr><w:r><w:rPr/><w:t xml:space="preserve">4. 缺失的考虑点：文章没有考虑其他可能影响创伤后脑损伤恢复的因素，如年龄、性别、基因等。这些因素可能会干扰抗糖尿病药物的效果。</w:t></w:r></w:p><w:p><w:pPr><w:jc w:val="both"/></w:pPr><w:r><w:rPr/><w:t xml:space="preserve"></w:t></w:r></w:p><w:p><w:pPr><w:jc w:val="both"/></w:pPr><w:r><w:rPr/><w:t xml:space="preserve">5. 所提出主张的缺失证据：文章没有提供足够的实验证据来支持抗糖尿病药物对创伤后脑损伤的治疗效果。仅仅通过蛋白质表达分析和RT-PCR来评估药物治疗的生物学效应是不充分的。</w:t></w:r></w:p><w:p><w:pPr><w:jc w:val="both"/></w:pPr><w:r><w:rPr/><w:t xml:space="preserve"></w:t></w:r></w:p><w:p><w:pPr><w:jc w:val="both"/></w:pPr><w:r><w:rPr/><w:t xml:space="preserve">6. 未探索的反驳：文章没有探讨可能与其主张相悖的观点或结果。这种未探索反驳可能导致读者对该问题的整体认识不足。</w:t></w:r></w:p><w:p><w:pPr><w:jc w:val="both"/></w:pPr><w:r><w:rPr/><w:t xml:space="preserve"></w:t></w:r></w:p><w:p><w:pPr><w:jc w:val="both"/></w:pPr><w:r><w:rPr/><w:t xml:space="preserve">7. 宣传内容：文章中存在一些宣传性语言，如将抗糖尿病药物描述为“有效减轻”慢性吸烟对创伤后脑损伤的有害影响。这种宣传性语言可能会误导读者，并使他们过于乐观地看待该药物的治疗效果。</w:t></w:r></w:p><w:p><w:pPr><w:jc w:val="both"/></w:pPr><w:r><w:rPr/><w:t xml:space="preserve"></w:t></w:r></w:p><w:p><w:pPr><w:jc w:val="both"/></w:pPr><w:r><w:rPr/><w:t xml:space="preserve">8. 偏袒：文章没有平等地呈现双方观点或证据，而是只关注了抗糖尿病药物对创伤后脑损伤的积极作用。这种偏袒可能会导致读者对该问题形成片面或错误的观点。</w:t></w:r></w:p><w:p><w:pPr><w:jc w:val="both"/></w:pPr><w:r><w:rPr/><w:t xml:space="preserve"></w:t></w:r></w:p><w:p><w:pPr><w:jc w:val="both"/></w:pPr><w:r><w:rPr/><w:t xml:space="preserve">9. 未注意到可能的风险：文章没有充分讨论抗糖尿病药物的潜在风险或副作用。这种忽略可能会使读者对该药物的安全性产生误解。</w:t></w:r></w:p><w:p><w:pPr><w:jc w:val="both"/></w:pPr><w:r><w:rPr/><w:t xml:space="preserve"></w:t></w:r></w:p><w:p><w:pPr><w:jc w:val="both"/></w:pPr><w:r><w:rPr/><w:t xml:space="preserve">综上所述，上述文章存在一些问题，包括潜在偏见、片面报道、无根据的主张、缺失的考虑点、所提出主张的缺失证据、未探索的反驳、宣传内容，偏袒以及未注意到可能的风险等。读者应该对该文章持谨慎态度，并进一步研究相关领域的其他证据和观点。</w:t></w:r></w:p><w:p><w:pPr><w:pStyle w:val="Heading1"/></w:pPr><w:bookmarkStart w:id="5" w:name="_Toc5"/><w:r><w:t>Topics for further research:</w:t></w:r><w:bookmarkEnd w:id="5"/></w:p><w:p><w:pPr><w:spacing w:after="0"/><w:numPr><w:ilvl w:val="0"/><w:numId w:val="2"/></w:numPr></w:pPr><w:r><w:rPr/><w:t xml:space="preserve">F. Sivandzade potential bias and conflicts of interest
</w:t></w:r></w:p><w:p><w:pPr><w:spacing w:after="0"/><w:numPr><w:ilvl w:val="0"/><w:numId w:val="2"/></w:numPr></w:pPr><w:r><w:rPr/><w:t xml:space="preserve">Other factors or treatments for traumatic brain injury
</w:t></w:r></w:p><w:p><w:pPr><w:spacing w:after="0"/><w:numPr><w:ilvl w:val="0"/><w:numId w:val="2"/></w:numPr></w:pPr><w:r><w:rPr/><w:t xml:space="preserve">Lack of evidence for the claim of diabetes drugs reducing harmful effects of chronic smoking on TBI
</w:t></w:r></w:p><w:p><w:pPr><w:spacing w:after="0"/><w:numPr><w:ilvl w:val="0"/><w:numId w:val="2"/></w:numPr></w:pPr><w:r><w:rPr/><w:t xml:space="preserve">Factors such as age</w:t></w:r></w:p><w:p><w:pPr><w:spacing w:after="0"/><w:numPr><w:ilvl w:val="0"/><w:numId w:val="2"/></w:numPr></w:pPr><w:r><w:rPr/><w:t xml:space="preserve">gender</w:t></w:r></w:p><w:p><w:pPr><w:spacing w:after="0"/><w:numPr><w:ilvl w:val="0"/><w:numId w:val="2"/></w:numPr></w:pPr><w:r><w:rPr/><w:t xml:space="preserve">and genetics not considered
</w:t></w:r></w:p><w:p><w:pPr><w:spacing w:after="0"/><w:numPr><w:ilvl w:val="0"/><w:numId w:val="2"/></w:numPr></w:pPr><w:r><w:rPr/><w:t xml:space="preserve">Insufficient evidence provided for the effectiveness of diabetes drugs in TBI treatment
</w:t></w:r></w:p><w:p><w:pPr><w:spacing w:after="0"/><w:numPr><w:ilvl w:val="0"/><w:numId w:val="2"/></w:numPr></w:pPr><w:r><w:rPr/><w:t xml:space="preserve">Unexplored opposing viewpoints or results
</w:t></w:r></w:p><w:p><w:pPr><w:spacing w:after="0"/><w:numPr><w:ilvl w:val="0"/><w:numId w:val="2"/></w:numPr></w:pPr><w:r><w:rPr/><w:t xml:space="preserve">Promotional language used in the article
</w:t></w:r></w:p><w:p><w:pPr><w:spacing w:after="0"/><w:numPr><w:ilvl w:val="0"/><w:numId w:val="2"/></w:numPr></w:pPr><w:r><w:rPr/><w:t xml:space="preserve">Bias towards positive effects of diabetes drugs on TBI
</w:t></w:r></w:p><w:p><w:pPr><w:numPr><w:ilvl w:val="0"/><w:numId w:val="2"/></w:numPr></w:pPr><w:r><w:rPr/><w:t xml:space="preserve">Failure to address potential risks or side effects of diabetes drugs.</w:t></w:r></w:p><w:p><w:pPr><w:pStyle w:val="Heading1"/></w:pPr><w:bookmarkStart w:id="6" w:name="_Toc6"/><w:r><w:t>Report location:</w:t></w:r><w:bookmarkEnd w:id="6"/></w:p><w:p><w:hyperlink r:id="rId8" w:history="1"><w:r><w:rPr><w:color w:val="2980b9"/><w:u w:val="single"/></w:rPr><w:t xml:space="preserve">https://www.fullpicture.app/item/4195e3eae89dca23c9f7476ec3610a40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AE5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3390%2Fijms24076219&amp;token=WzI2MDQxNTEsIjEwLjMzOTAvaWptczI0MDc2MjE5Il0.XMQRq02U-OB6nSgeMsPAAzNRDVU" TargetMode="External"/><Relationship Id="rId8" Type="http://schemas.openxmlformats.org/officeDocument/2006/relationships/hyperlink" Target="https://www.fullpicture.app/item/4195e3eae89dca23c9f7476ec3610a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2024-01-14T04:35:13+01:00</dcterms:created>
  <dcterms:modified xsi:type="dcterms:W3CDTF">2024-01-14T04:35:13+01:00</dcterms:modified>
</cp:coreProperties>
</file>

<file path=docProps/custom.xml><?xml version="1.0" encoding="utf-8"?>
<Properties xmlns="http://schemas.openxmlformats.org/officeDocument/2006/custom-properties" xmlns:vt="http://schemas.openxmlformats.org/officeDocument/2006/docPropsVTypes"/>
</file>