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Возможна ли цифровая подстанция? – стандарт МЭК 61850 вселяет надежду</w:t>
      </w:r>
      <w:br/>
      <w:hyperlink r:id="rId7" w:history="1">
        <w:r>
          <w:rPr>
            <w:color w:val="2980b9"/>
            <w:u w:val="single"/>
          </w:rPr>
          <w:t xml:space="preserve">https://www.compel.ru/lib/96422</w:t>
        </w:r>
      </w:hyperlink>
    </w:p>
    <w:p>
      <w:pPr>
        <w:pStyle w:val="Heading1"/>
      </w:pPr>
      <w:bookmarkStart w:id="2" w:name="_Toc2"/>
      <w:r>
        <w:t>Article summary:</w:t>
      </w:r>
      <w:bookmarkEnd w:id="2"/>
    </w:p>
    <w:p>
      <w:pPr>
        <w:jc w:val="both"/>
      </w:pPr>
      <w:r>
        <w:rPr/>
        <w:t xml:space="preserve">1. The article discusses the potential of implementing a digital substation in the power industry, as well as the standards and protocols that allow this concept to be implemented.</w:t>
      </w:r>
    </w:p>
    <w:p>
      <w:pPr>
        <w:jc w:val="both"/>
      </w:pPr>
      <w:r>
        <w:rPr/>
        <w:t xml:space="preserve">2. The most popular protocols for data transmission are discussed, such as:IEC 60870-5, Modbus, DNP3.</w:t>
      </w:r>
    </w:p>
    <w:p>
      <w:pPr>
        <w:jc w:val="both"/>
      </w:pPr>
      <w:r>
        <w:rPr/>
        <w:t xml:space="preserve">3. The article also highlights the importance of the standard “IEC 61850” which divides all equipment into three levels: field level; connection level; substation level.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potential for implementing a digital substation in the power industry, as well as discussing various standards and protocols that allow this concept to be implemented. It is clear that the author has done some research on this topic and has provided some useful information about it. However, there are some issues with regards to its trustworthiness and reliability. </w:t>
      </w:r>
    </w:p>
    <w:p>
      <w:pPr>
        <w:jc w:val="both"/>
      </w:pPr>
      <w:r>
        <w:rPr/>
        <w:t xml:space="preserve">Firstly, while the article does provide an overview of different standards and protocols for data transmission, it does not provide any evidence or sources to back up its claims about their effectiveness or reliability. This could lead readers to question whether these standards are actually suitable for use in a digital substation or not. Additionally, there is no discussion of any potential risks associated with using these standards or protocols in a digital substation environment. </w:t>
      </w:r>
    </w:p>
    <w:p>
      <w:pPr>
        <w:jc w:val="both"/>
      </w:pPr>
      <w:r>
        <w:rPr/>
        <w:t xml:space="preserve">Secondly, while the article does discuss optical instrument transformers as being suitable for use in a digital substation environment, it fails to mention any other alternatives that may be available or any potential drawbacks associated with using them. This could lead readers to believe that optical instrument transformers are the only option available when in fact there may be other options available which could be more suitable depending on specific requirements or circumstances. </w:t>
      </w:r>
    </w:p>
    <w:p>
      <w:pPr>
        <w:jc w:val="both"/>
      </w:pPr>
      <w:r>
        <w:rPr/>
        <w:t xml:space="preserve">Finally, while the article does provide an overview of how data is transmitted between different levels within a digital substation environment (field level; connection level; substation level), it fails to provide any details about how this data is actually used or what type of applications can benefit from it. This could lead readers to believe that data transmission within a digital substation environment is only useful for transmitting signals when in fact it can have much wider applications than just signal transmission alone. </w:t>
      </w:r>
    </w:p>
    <w:p>
      <w:pPr>
        <w:jc w:val="both"/>
      </w:pPr>
      <w:r>
        <w:rPr/>
        <w:t xml:space="preserve">In conclusion, while this article does provide some useful information about implementing a digital substation in the power industry and discussing various standards and protocols that allow this concept to be implemented, there are still some issues with regards to its trustworthiness and reliability due to lack of evidence provided for certain claims made throughout the article as well as lack of discussion regarding potential risks associated with using these standards/protocols and other alternatives available when implementing a digital substation environment.</w:t>
      </w:r>
    </w:p>
    <w:p>
      <w:pPr>
        <w:pStyle w:val="Heading1"/>
      </w:pPr>
      <w:bookmarkStart w:id="5" w:name="_Toc5"/>
      <w:r>
        <w:t>Topics for further research:</w:t>
      </w:r>
      <w:bookmarkEnd w:id="5"/>
    </w:p>
    <w:p>
      <w:pPr>
        <w:spacing w:after="0"/>
        <w:numPr>
          <w:ilvl w:val="0"/>
          <w:numId w:val="2"/>
        </w:numPr>
      </w:pPr>
      <w:r>
        <w:rPr/>
        <w:t xml:space="preserve">Digital substation security risks</w:t>
      </w:r>
    </w:p>
    <w:p>
      <w:pPr>
        <w:spacing w:after="0"/>
        <w:numPr>
          <w:ilvl w:val="0"/>
          <w:numId w:val="2"/>
        </w:numPr>
      </w:pPr>
      <w:r>
        <w:rPr/>
        <w:t xml:space="preserve">Alternatives to optical instrument transformers</w:t>
      </w:r>
    </w:p>
    <w:p>
      <w:pPr>
        <w:spacing w:after="0"/>
        <w:numPr>
          <w:ilvl w:val="0"/>
          <w:numId w:val="2"/>
        </w:numPr>
      </w:pPr>
      <w:r>
        <w:rPr/>
        <w:t xml:space="preserve">Data transmission applications in digital substations</w:t>
      </w:r>
    </w:p>
    <w:p>
      <w:pPr>
        <w:spacing w:after="0"/>
        <w:numPr>
          <w:ilvl w:val="0"/>
          <w:numId w:val="2"/>
        </w:numPr>
      </w:pPr>
      <w:r>
        <w:rPr/>
        <w:t xml:space="preserve">Reliability of digital substation standards and protocols</w:t>
      </w:r>
    </w:p>
    <w:p>
      <w:pPr>
        <w:spacing w:after="0"/>
        <w:numPr>
          <w:ilvl w:val="0"/>
          <w:numId w:val="2"/>
        </w:numPr>
      </w:pPr>
      <w:r>
        <w:rPr/>
        <w:t xml:space="preserve">Benefits of digital substations</w:t>
      </w:r>
    </w:p>
    <w:p>
      <w:pPr>
        <w:numPr>
          <w:ilvl w:val="0"/>
          <w:numId w:val="2"/>
        </w:numPr>
      </w:pPr>
      <w:r>
        <w:rPr/>
        <w:t xml:space="preserve">Digital substation implementation best practices</w:t>
      </w:r>
    </w:p>
    <w:p>
      <w:pPr>
        <w:pStyle w:val="Heading1"/>
      </w:pPr>
      <w:bookmarkStart w:id="6" w:name="_Toc6"/>
      <w:r>
        <w:t>Report location:</w:t>
      </w:r>
      <w:bookmarkEnd w:id="6"/>
    </w:p>
    <w:p>
      <w:hyperlink r:id="rId8" w:history="1">
        <w:r>
          <w:rPr>
            <w:color w:val="2980b9"/>
            <w:u w:val="single"/>
          </w:rPr>
          <w:t xml:space="preserve">https://www.fullpicture.app/item/418043c8e8621258a70a80f6a5667e7e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03DA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pel.ru/lib/96422" TargetMode="External"/><Relationship Id="rId8" Type="http://schemas.openxmlformats.org/officeDocument/2006/relationships/hyperlink" Target="https://www.fullpicture.app/item/418043c8e8621258a70a80f6a5667e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2023-02-18T23:06:02+01:00</dcterms:created>
  <dcterms:modified xsi:type="dcterms:W3CDTF">2023-02-18T23:06:02+01:00</dcterms:modified>
</cp:coreProperties>
</file>

<file path=docProps/custom.xml><?xml version="1.0" encoding="utf-8"?>
<Properties xmlns="http://schemas.openxmlformats.org/officeDocument/2006/custom-properties" xmlns:vt="http://schemas.openxmlformats.org/officeDocument/2006/docPropsVTypes"/>
</file>